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6707" w:rsidRPr="00AE1098" w:rsidRDefault="00AD6707" w:rsidP="004C2595">
      <w:pPr>
        <w:jc w:val="center"/>
        <w:rPr>
          <w:b/>
          <w:szCs w:val="28"/>
        </w:rPr>
      </w:pPr>
      <w:r w:rsidRPr="00AE1098">
        <w:rPr>
          <w:b/>
          <w:szCs w:val="28"/>
        </w:rPr>
        <w:t>АНАЛІЗ  РЕГУЛЯТОРНОГО ВПЛИВУ</w:t>
      </w:r>
    </w:p>
    <w:p w:rsidR="00AD6707" w:rsidRPr="00AE1098" w:rsidRDefault="00AD6707" w:rsidP="004C2595">
      <w:pPr>
        <w:tabs>
          <w:tab w:val="left" w:pos="1830"/>
        </w:tabs>
        <w:jc w:val="center"/>
        <w:rPr>
          <w:b/>
          <w:color w:val="FF0000"/>
          <w:szCs w:val="28"/>
        </w:rPr>
      </w:pPr>
      <w:r w:rsidRPr="00AE1098">
        <w:rPr>
          <w:b/>
          <w:szCs w:val="28"/>
        </w:rPr>
        <w:t xml:space="preserve">проекту рішення </w:t>
      </w:r>
      <w:r w:rsidR="008F1435" w:rsidRPr="00AE1098">
        <w:rPr>
          <w:b/>
          <w:szCs w:val="28"/>
        </w:rPr>
        <w:t>Менської міської ради Чернігівської області</w:t>
      </w:r>
    </w:p>
    <w:p w:rsidR="00D20311" w:rsidRPr="00AE1098" w:rsidRDefault="00AD6707" w:rsidP="008F1435">
      <w:pPr>
        <w:tabs>
          <w:tab w:val="left" w:pos="1830"/>
        </w:tabs>
        <w:jc w:val="center"/>
        <w:rPr>
          <w:b/>
          <w:szCs w:val="28"/>
        </w:rPr>
      </w:pPr>
      <w:r w:rsidRPr="00AE1098">
        <w:rPr>
          <w:b/>
          <w:szCs w:val="28"/>
        </w:rPr>
        <w:t xml:space="preserve">«Про </w:t>
      </w:r>
      <w:r w:rsidR="008F1435" w:rsidRPr="00AE1098">
        <w:rPr>
          <w:b/>
          <w:szCs w:val="28"/>
        </w:rPr>
        <w:t>затвердження вартості послуги лазні</w:t>
      </w:r>
      <w:r w:rsidR="002F6CAD" w:rsidRPr="00AE1098">
        <w:rPr>
          <w:b/>
          <w:szCs w:val="28"/>
        </w:rPr>
        <w:t>»</w:t>
      </w:r>
    </w:p>
    <w:p w:rsidR="00AD6707" w:rsidRPr="00AE1098" w:rsidRDefault="00AD6707">
      <w:pPr>
        <w:tabs>
          <w:tab w:val="left" w:pos="1830"/>
        </w:tabs>
        <w:rPr>
          <w:b/>
          <w:szCs w:val="28"/>
        </w:rPr>
      </w:pPr>
    </w:p>
    <w:p w:rsidR="00AD6707" w:rsidRPr="00AE1098" w:rsidRDefault="00AD6707" w:rsidP="00AE1098">
      <w:pPr>
        <w:ind w:firstLine="709"/>
        <w:jc w:val="both"/>
        <w:rPr>
          <w:szCs w:val="28"/>
        </w:rPr>
      </w:pPr>
      <w:r w:rsidRPr="00AE1098">
        <w:rPr>
          <w:b/>
          <w:szCs w:val="28"/>
        </w:rPr>
        <w:t>І. Визначення проблеми, яку передбачається розв’язати шляхом регулювання</w:t>
      </w:r>
    </w:p>
    <w:p w:rsidR="00EB1AE0" w:rsidRPr="00AE1098" w:rsidRDefault="00AD6707" w:rsidP="00554519">
      <w:pPr>
        <w:jc w:val="both"/>
        <w:rPr>
          <w:szCs w:val="28"/>
        </w:rPr>
      </w:pPr>
      <w:r w:rsidRPr="00AE1098">
        <w:rPr>
          <w:szCs w:val="28"/>
        </w:rPr>
        <w:t xml:space="preserve">        </w:t>
      </w:r>
      <w:r w:rsidR="00EB1AE0" w:rsidRPr="00AE1098">
        <w:rPr>
          <w:b/>
          <w:szCs w:val="28"/>
        </w:rPr>
        <w:t>Проблема, яку передбачається розв’язати шляхом державного регулювання:</w:t>
      </w:r>
      <w:r w:rsidR="00EB1AE0" w:rsidRPr="00AE1098">
        <w:rPr>
          <w:szCs w:val="28"/>
        </w:rPr>
        <w:t xml:space="preserve"> </w:t>
      </w:r>
    </w:p>
    <w:p w:rsidR="00AE1098" w:rsidRDefault="00AE1098" w:rsidP="00EB1AE0">
      <w:pPr>
        <w:ind w:firstLine="709"/>
        <w:jc w:val="both"/>
        <w:rPr>
          <w:szCs w:val="28"/>
        </w:rPr>
      </w:pPr>
      <w:r w:rsidRPr="00AE1098">
        <w:rPr>
          <w:szCs w:val="28"/>
        </w:rPr>
        <w:t xml:space="preserve">До виконавчого комітету </w:t>
      </w:r>
      <w:r>
        <w:rPr>
          <w:szCs w:val="28"/>
        </w:rPr>
        <w:t>Менської</w:t>
      </w:r>
      <w:r w:rsidRPr="00AE1098">
        <w:rPr>
          <w:szCs w:val="28"/>
        </w:rPr>
        <w:t xml:space="preserve"> міської ради надійшов лист від комунального підприємства</w:t>
      </w:r>
      <w:r>
        <w:rPr>
          <w:szCs w:val="28"/>
        </w:rPr>
        <w:t xml:space="preserve"> «Менакомунпослуга» Менської міської ради</w:t>
      </w:r>
      <w:r w:rsidRPr="00AE1098">
        <w:rPr>
          <w:szCs w:val="28"/>
        </w:rPr>
        <w:t xml:space="preserve"> з проханням перегляду тарифи на послуги міської лазні з метою покращення фінансового стану підприємств та можливості надання послуг мешканцям міста. </w:t>
      </w:r>
    </w:p>
    <w:p w:rsidR="00AE1098" w:rsidRDefault="00AE1098" w:rsidP="00EB1AE0">
      <w:pPr>
        <w:ind w:firstLine="709"/>
        <w:jc w:val="both"/>
        <w:rPr>
          <w:szCs w:val="28"/>
        </w:rPr>
      </w:pPr>
      <w:r w:rsidRPr="00AE1098">
        <w:rPr>
          <w:szCs w:val="28"/>
        </w:rPr>
        <w:t xml:space="preserve">На даний час у місті </w:t>
      </w:r>
      <w:r>
        <w:rPr>
          <w:szCs w:val="28"/>
        </w:rPr>
        <w:t>Мена</w:t>
      </w:r>
      <w:r w:rsidRPr="00AE1098">
        <w:rPr>
          <w:szCs w:val="28"/>
        </w:rPr>
        <w:t xml:space="preserve"> діє тільки одне підприємство, що надає послуги з користуванням лазні, це комунальн</w:t>
      </w:r>
      <w:r>
        <w:rPr>
          <w:szCs w:val="28"/>
        </w:rPr>
        <w:t>е</w:t>
      </w:r>
      <w:r w:rsidRPr="00AE1098">
        <w:rPr>
          <w:szCs w:val="28"/>
        </w:rPr>
        <w:t xml:space="preserve"> підприємств</w:t>
      </w:r>
      <w:r>
        <w:rPr>
          <w:szCs w:val="28"/>
        </w:rPr>
        <w:t>о «Менакомунпослуга» Менської міської ради</w:t>
      </w:r>
      <w:r w:rsidRPr="00AE1098">
        <w:rPr>
          <w:szCs w:val="28"/>
        </w:rPr>
        <w:t xml:space="preserve">. </w:t>
      </w:r>
    </w:p>
    <w:p w:rsidR="00AE1098" w:rsidRDefault="00AE1098" w:rsidP="00EB1AE0">
      <w:pPr>
        <w:ind w:firstLine="709"/>
        <w:jc w:val="both"/>
        <w:rPr>
          <w:szCs w:val="28"/>
        </w:rPr>
      </w:pPr>
      <w:r w:rsidRPr="00AE1098">
        <w:rPr>
          <w:szCs w:val="28"/>
        </w:rPr>
        <w:t xml:space="preserve">Існуючий тариф, прийнятий рішенням виконавчого комітету </w:t>
      </w:r>
      <w:r>
        <w:rPr>
          <w:szCs w:val="28"/>
        </w:rPr>
        <w:t>Менської</w:t>
      </w:r>
      <w:r w:rsidRPr="00AE1098">
        <w:rPr>
          <w:szCs w:val="28"/>
        </w:rPr>
        <w:t xml:space="preserve"> міської ради № </w:t>
      </w:r>
      <w:r>
        <w:rPr>
          <w:szCs w:val="28"/>
        </w:rPr>
        <w:t>192</w:t>
      </w:r>
      <w:r w:rsidRPr="00AE1098">
        <w:rPr>
          <w:szCs w:val="28"/>
        </w:rPr>
        <w:t xml:space="preserve"> від </w:t>
      </w:r>
      <w:r>
        <w:rPr>
          <w:szCs w:val="28"/>
        </w:rPr>
        <w:t>27.09.2018</w:t>
      </w:r>
      <w:r w:rsidRPr="00AE1098">
        <w:rPr>
          <w:szCs w:val="28"/>
        </w:rPr>
        <w:t xml:space="preserve"> року «Про </w:t>
      </w:r>
      <w:r>
        <w:rPr>
          <w:szCs w:val="28"/>
        </w:rPr>
        <w:t>тариф на послугу лазні</w:t>
      </w:r>
      <w:r w:rsidRPr="00AE1098">
        <w:rPr>
          <w:szCs w:val="28"/>
        </w:rPr>
        <w:t xml:space="preserve">» з 01 </w:t>
      </w:r>
      <w:r>
        <w:rPr>
          <w:szCs w:val="28"/>
        </w:rPr>
        <w:t>жовтня 2018</w:t>
      </w:r>
      <w:r w:rsidRPr="00AE1098">
        <w:rPr>
          <w:szCs w:val="28"/>
        </w:rPr>
        <w:t xml:space="preserve"> року покривав лише </w:t>
      </w:r>
      <w:r w:rsidR="002D2A05">
        <w:rPr>
          <w:szCs w:val="28"/>
        </w:rPr>
        <w:t>6</w:t>
      </w:r>
      <w:r w:rsidRPr="00AE1098">
        <w:rPr>
          <w:szCs w:val="28"/>
        </w:rPr>
        <w:t xml:space="preserve">0% витрат, і становив: </w:t>
      </w:r>
    </w:p>
    <w:p w:rsidR="00AE1098" w:rsidRDefault="00AE1098" w:rsidP="00EB1AE0">
      <w:pPr>
        <w:ind w:firstLine="709"/>
        <w:jc w:val="both"/>
        <w:rPr>
          <w:szCs w:val="28"/>
        </w:rPr>
      </w:pPr>
      <w:r>
        <w:rPr>
          <w:szCs w:val="28"/>
        </w:rPr>
        <w:t>50,00 грн – з однієї особи за дві години.</w:t>
      </w:r>
    </w:p>
    <w:p w:rsidR="006C54BF" w:rsidRDefault="00AE1098" w:rsidP="00EB1AE0">
      <w:pPr>
        <w:ind w:firstLine="709"/>
        <w:jc w:val="both"/>
        <w:rPr>
          <w:szCs w:val="28"/>
        </w:rPr>
      </w:pPr>
      <w:r w:rsidRPr="00AE1098">
        <w:rPr>
          <w:szCs w:val="28"/>
        </w:rPr>
        <w:t xml:space="preserve"> За даний період часу значно зросли ціни на всі складові тарифу, а саме: вартість електроенергії</w:t>
      </w:r>
      <w:r w:rsidR="00554519">
        <w:rPr>
          <w:szCs w:val="28"/>
        </w:rPr>
        <w:t xml:space="preserve"> на 18 %</w:t>
      </w:r>
      <w:r w:rsidRPr="00AE1098">
        <w:rPr>
          <w:szCs w:val="28"/>
        </w:rPr>
        <w:t xml:space="preserve">, яка </w:t>
      </w:r>
      <w:r>
        <w:rPr>
          <w:szCs w:val="28"/>
        </w:rPr>
        <w:t>була врахована в діючих тарифах, мінімальна заробітна плата. З</w:t>
      </w:r>
      <w:r w:rsidRPr="00AE1098">
        <w:rPr>
          <w:szCs w:val="28"/>
        </w:rPr>
        <w:t xml:space="preserve">начно зросла вартість комунальних послуг, подача води та очистка стоків на </w:t>
      </w:r>
      <w:r w:rsidR="00F66A0B">
        <w:rPr>
          <w:szCs w:val="28"/>
        </w:rPr>
        <w:t>2</w:t>
      </w:r>
      <w:r w:rsidR="00554519">
        <w:rPr>
          <w:szCs w:val="28"/>
        </w:rPr>
        <w:t>3</w:t>
      </w:r>
      <w:r w:rsidR="00F66A0B">
        <w:rPr>
          <w:szCs w:val="28"/>
        </w:rPr>
        <w:t xml:space="preserve">,0 </w:t>
      </w:r>
      <w:r w:rsidRPr="00AE1098">
        <w:rPr>
          <w:szCs w:val="28"/>
        </w:rPr>
        <w:t>%, опалення лазні на 3,</w:t>
      </w:r>
      <w:r w:rsidR="00554519">
        <w:rPr>
          <w:szCs w:val="28"/>
        </w:rPr>
        <w:t>0</w:t>
      </w:r>
      <w:r w:rsidR="002C0B9F">
        <w:rPr>
          <w:szCs w:val="28"/>
        </w:rPr>
        <w:t xml:space="preserve"> </w:t>
      </w:r>
      <w:r w:rsidRPr="00AE1098">
        <w:rPr>
          <w:szCs w:val="28"/>
        </w:rPr>
        <w:t>%</w:t>
      </w:r>
      <w:r w:rsidR="006C54BF">
        <w:rPr>
          <w:szCs w:val="28"/>
        </w:rPr>
        <w:t>.</w:t>
      </w:r>
      <w:r w:rsidRPr="00AE1098">
        <w:rPr>
          <w:szCs w:val="28"/>
        </w:rPr>
        <w:t xml:space="preserve"> </w:t>
      </w:r>
    </w:p>
    <w:p w:rsidR="00FE5C35" w:rsidRDefault="00AE1098" w:rsidP="00EB1AE0">
      <w:pPr>
        <w:ind w:firstLine="709"/>
        <w:jc w:val="both"/>
        <w:rPr>
          <w:szCs w:val="28"/>
        </w:rPr>
      </w:pPr>
      <w:r w:rsidRPr="00AE1098">
        <w:rPr>
          <w:szCs w:val="28"/>
        </w:rPr>
        <w:t xml:space="preserve">Фінансовий результат від господарської діяльності міської лазні за рік збитковий і становить </w:t>
      </w:r>
      <w:r w:rsidR="00554519">
        <w:rPr>
          <w:szCs w:val="28"/>
        </w:rPr>
        <w:t>102,1 тис. грн.</w:t>
      </w:r>
    </w:p>
    <w:p w:rsidR="00554519" w:rsidRDefault="00554519" w:rsidP="00EB1AE0">
      <w:pPr>
        <w:ind w:firstLine="709"/>
        <w:jc w:val="both"/>
        <w:rPr>
          <w:b/>
          <w:szCs w:val="28"/>
        </w:rPr>
      </w:pPr>
    </w:p>
    <w:p w:rsidR="007B6265" w:rsidRPr="00AE1098" w:rsidRDefault="00EB1AE0" w:rsidP="00EB1AE0">
      <w:pPr>
        <w:ind w:firstLine="709"/>
        <w:jc w:val="both"/>
        <w:rPr>
          <w:szCs w:val="28"/>
        </w:rPr>
      </w:pPr>
      <w:r w:rsidRPr="00AE1098">
        <w:rPr>
          <w:b/>
          <w:szCs w:val="28"/>
        </w:rPr>
        <w:t>Причини виникнення проблеми:</w:t>
      </w:r>
      <w:r w:rsidRPr="00AE1098">
        <w:rPr>
          <w:szCs w:val="28"/>
        </w:rPr>
        <w:t xml:space="preserve"> </w:t>
      </w:r>
    </w:p>
    <w:p w:rsidR="00B55048" w:rsidRPr="00AE1098" w:rsidRDefault="00B55048" w:rsidP="00B55048">
      <w:pPr>
        <w:ind w:firstLine="709"/>
        <w:jc w:val="both"/>
        <w:rPr>
          <w:color w:val="FF0000"/>
          <w:szCs w:val="28"/>
        </w:rPr>
      </w:pPr>
      <w:r w:rsidRPr="00AE1098">
        <w:rPr>
          <w:szCs w:val="28"/>
        </w:rPr>
        <w:t xml:space="preserve">Невідповідність діючих тарифів на послуги міської лазні їх реальній собівартості тягне за собою нестачу обігових коштів, що надходять від реалізації наданих послуг. В результаті цього виникає ряд факторів, які ставлять під загрозу існування міської лазні та погіршення господарської діяльності комунального підприємства </w:t>
      </w:r>
      <w:r>
        <w:rPr>
          <w:szCs w:val="28"/>
        </w:rPr>
        <w:t>«Менакомунпослуга»</w:t>
      </w:r>
      <w:r w:rsidRPr="00AE1098">
        <w:rPr>
          <w:szCs w:val="28"/>
        </w:rPr>
        <w:t>.</w:t>
      </w:r>
    </w:p>
    <w:p w:rsidR="004804A7" w:rsidRDefault="004804A7" w:rsidP="00EB1AE0">
      <w:pPr>
        <w:ind w:firstLine="709"/>
        <w:jc w:val="both"/>
        <w:rPr>
          <w:sz w:val="24"/>
          <w:szCs w:val="24"/>
        </w:rPr>
      </w:pPr>
    </w:p>
    <w:p w:rsidR="007B6265" w:rsidRPr="00FE5C35" w:rsidRDefault="00EB1AE0" w:rsidP="00FE5C35">
      <w:pPr>
        <w:ind w:firstLine="709"/>
        <w:jc w:val="both"/>
        <w:rPr>
          <w:szCs w:val="28"/>
        </w:rPr>
      </w:pPr>
      <w:r w:rsidRPr="00FE5C35">
        <w:rPr>
          <w:b/>
          <w:szCs w:val="28"/>
        </w:rPr>
        <w:t>Підтвердження важливості проблеми:</w:t>
      </w:r>
      <w:r w:rsidRPr="00FE5C35">
        <w:rPr>
          <w:szCs w:val="28"/>
        </w:rPr>
        <w:t xml:space="preserve"> </w:t>
      </w:r>
    </w:p>
    <w:p w:rsidR="007B6265" w:rsidRPr="00FE5C35" w:rsidRDefault="00EB1AE0" w:rsidP="00FE5C35">
      <w:pPr>
        <w:ind w:firstLine="709"/>
        <w:jc w:val="both"/>
        <w:rPr>
          <w:szCs w:val="28"/>
        </w:rPr>
      </w:pPr>
      <w:r w:rsidRPr="00FE5C35">
        <w:rPr>
          <w:szCs w:val="28"/>
        </w:rPr>
        <w:t xml:space="preserve">Важливість проблеми при затвердженні </w:t>
      </w:r>
      <w:r w:rsidR="00FE5C35" w:rsidRPr="00FE5C35">
        <w:rPr>
          <w:szCs w:val="28"/>
        </w:rPr>
        <w:t>вартості послуги лазні</w:t>
      </w:r>
      <w:r w:rsidRPr="00FE5C35">
        <w:rPr>
          <w:szCs w:val="28"/>
        </w:rPr>
        <w:t xml:space="preserve"> полягає в необхідності наповнення місцевого бюджету та спрямування отриманих коштів на вирішення соціальних проблем територіальної громади та покращення інфраструктури </w:t>
      </w:r>
      <w:r w:rsidR="0059587E" w:rsidRPr="00FE5C35">
        <w:rPr>
          <w:szCs w:val="28"/>
        </w:rPr>
        <w:t>міст</w:t>
      </w:r>
      <w:r w:rsidR="000E1B53" w:rsidRPr="00FE5C35">
        <w:rPr>
          <w:szCs w:val="28"/>
        </w:rPr>
        <w:t xml:space="preserve"> ОТГ</w:t>
      </w:r>
      <w:r w:rsidRPr="00FE5C35">
        <w:rPr>
          <w:szCs w:val="28"/>
        </w:rPr>
        <w:t xml:space="preserve">. </w:t>
      </w:r>
    </w:p>
    <w:p w:rsidR="00AD6707" w:rsidRPr="00FE5C35" w:rsidRDefault="00541B38" w:rsidP="00541B38">
      <w:pPr>
        <w:tabs>
          <w:tab w:val="left" w:pos="709"/>
        </w:tabs>
        <w:jc w:val="both"/>
        <w:rPr>
          <w:szCs w:val="28"/>
        </w:rPr>
      </w:pPr>
      <w:bookmarkStart w:id="0" w:name="78"/>
      <w:bookmarkEnd w:id="0"/>
      <w:r>
        <w:rPr>
          <w:szCs w:val="28"/>
        </w:rPr>
        <w:tab/>
      </w:r>
      <w:r w:rsidR="00AD6707" w:rsidRPr="00FE5C35">
        <w:rPr>
          <w:szCs w:val="28"/>
        </w:rPr>
        <w:t xml:space="preserve">Враховуючи, вищевикладене, </w:t>
      </w:r>
      <w:r w:rsidR="00FE5C35" w:rsidRPr="00FE5C35">
        <w:rPr>
          <w:szCs w:val="28"/>
        </w:rPr>
        <w:t>Менською міською</w:t>
      </w:r>
      <w:r w:rsidR="00AD6707" w:rsidRPr="00FE5C35">
        <w:rPr>
          <w:szCs w:val="28"/>
        </w:rPr>
        <w:t xml:space="preserve"> рад</w:t>
      </w:r>
      <w:r w:rsidR="002F23F9" w:rsidRPr="00FE5C35">
        <w:rPr>
          <w:szCs w:val="28"/>
        </w:rPr>
        <w:t>ою</w:t>
      </w:r>
      <w:r w:rsidR="00AD6707" w:rsidRPr="00FE5C35">
        <w:rPr>
          <w:szCs w:val="28"/>
        </w:rPr>
        <w:t xml:space="preserve"> </w:t>
      </w:r>
      <w:r w:rsidR="004804A7" w:rsidRPr="00FE5C35">
        <w:rPr>
          <w:szCs w:val="28"/>
        </w:rPr>
        <w:t>розробляється</w:t>
      </w:r>
      <w:r w:rsidR="00AD6707" w:rsidRPr="00FE5C35">
        <w:rPr>
          <w:szCs w:val="28"/>
        </w:rPr>
        <w:t xml:space="preserve"> проект рішення </w:t>
      </w:r>
      <w:r w:rsidR="000E1B53" w:rsidRPr="00FE5C35">
        <w:rPr>
          <w:szCs w:val="28"/>
        </w:rPr>
        <w:t xml:space="preserve">«Про </w:t>
      </w:r>
      <w:r w:rsidR="00FE5C35" w:rsidRPr="00FE5C35">
        <w:rPr>
          <w:szCs w:val="28"/>
        </w:rPr>
        <w:t>затвердження вартості послуги лазні</w:t>
      </w:r>
      <w:r w:rsidR="000E1B53" w:rsidRPr="00FE5C35">
        <w:rPr>
          <w:szCs w:val="28"/>
        </w:rPr>
        <w:t>»</w:t>
      </w:r>
      <w:r>
        <w:rPr>
          <w:szCs w:val="28"/>
        </w:rPr>
        <w:t xml:space="preserve">, де </w:t>
      </w:r>
      <w:bookmarkStart w:id="1" w:name="_GoBack"/>
      <w:bookmarkEnd w:id="1"/>
      <w:r w:rsidRPr="004F5F09">
        <w:t>тарифи на</w:t>
      </w:r>
      <w:r>
        <w:t xml:space="preserve"> послугу лазні, що</w:t>
      </w:r>
      <w:r w:rsidRPr="004F5F09">
        <w:t xml:space="preserve"> надає комунальне підприємство «Менакомунпослуга» Менської міської ради Менсько</w:t>
      </w:r>
      <w:r>
        <w:t>го району Чернігівської області</w:t>
      </w:r>
      <w:r w:rsidRPr="00C27610">
        <w:rPr>
          <w:lang w:eastAsia="ru-RU"/>
        </w:rPr>
        <w:t xml:space="preserve">, - відвідування лазні для однієї особи (одне </w:t>
      </w:r>
      <w:proofErr w:type="spellStart"/>
      <w:r w:rsidRPr="00C27610">
        <w:rPr>
          <w:lang w:eastAsia="ru-RU"/>
        </w:rPr>
        <w:t>помивочне</w:t>
      </w:r>
      <w:proofErr w:type="spellEnd"/>
      <w:r w:rsidRPr="00C27610">
        <w:rPr>
          <w:lang w:eastAsia="ru-RU"/>
        </w:rPr>
        <w:t xml:space="preserve"> місце) в загальному залі лазні з використан</w:t>
      </w:r>
      <w:r>
        <w:rPr>
          <w:lang w:eastAsia="ru-RU"/>
        </w:rPr>
        <w:t xml:space="preserve">ням пару за 2 години для пенсіонерів, осіб з інвалідністю, ветеранів війни та осіб, які постраждали внаслідок Чорнобильської катастрофи </w:t>
      </w:r>
      <w:r w:rsidRPr="00876E52">
        <w:rPr>
          <w:lang w:eastAsia="ru-RU"/>
        </w:rPr>
        <w:t xml:space="preserve"> </w:t>
      </w:r>
      <w:r>
        <w:rPr>
          <w:lang w:eastAsia="ru-RU"/>
        </w:rPr>
        <w:t>в розмірі 50,00</w:t>
      </w:r>
      <w:r w:rsidRPr="00C27610">
        <w:rPr>
          <w:lang w:eastAsia="ru-RU"/>
        </w:rPr>
        <w:t xml:space="preserve"> грн</w:t>
      </w:r>
      <w:r>
        <w:rPr>
          <w:lang w:eastAsia="ru-RU"/>
        </w:rPr>
        <w:t>.(один раз на тиждень, але не більше чотирьох разів на місяць), для інших осіб – 75,00 грн.</w:t>
      </w:r>
      <w:r>
        <w:rPr>
          <w:szCs w:val="28"/>
        </w:rPr>
        <w:t xml:space="preserve"> </w:t>
      </w:r>
      <w:r w:rsidR="00AD6707" w:rsidRPr="00FE5C35">
        <w:rPr>
          <w:szCs w:val="28"/>
        </w:rPr>
        <w:t>та публікується в засобах масової інформації .</w:t>
      </w:r>
    </w:p>
    <w:p w:rsidR="00D20311" w:rsidRPr="00FE5C35" w:rsidRDefault="00D20311" w:rsidP="00FE5C35">
      <w:pPr>
        <w:jc w:val="both"/>
        <w:rPr>
          <w:szCs w:val="28"/>
        </w:rPr>
      </w:pPr>
    </w:p>
    <w:p w:rsidR="002F23F9" w:rsidRPr="00FE5C35" w:rsidRDefault="00AD6707" w:rsidP="00FE5C35">
      <w:pPr>
        <w:jc w:val="both"/>
        <w:rPr>
          <w:b/>
          <w:szCs w:val="28"/>
        </w:rPr>
      </w:pPr>
      <w:r w:rsidRPr="00FE5C35">
        <w:rPr>
          <w:b/>
          <w:szCs w:val="28"/>
        </w:rPr>
        <w:lastRenderedPageBreak/>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6"/>
        <w:gridCol w:w="2737"/>
        <w:gridCol w:w="2360"/>
      </w:tblGrid>
      <w:tr w:rsidR="002F23F9" w:rsidRPr="00FE5C35" w:rsidTr="0002795C">
        <w:tc>
          <w:tcPr>
            <w:tcW w:w="2272" w:type="pct"/>
            <w:vAlign w:val="center"/>
          </w:tcPr>
          <w:p w:rsidR="002F23F9" w:rsidRPr="00FE5C35" w:rsidRDefault="002F23F9" w:rsidP="00FE5C35">
            <w:pPr>
              <w:jc w:val="both"/>
              <w:rPr>
                <w:b/>
                <w:szCs w:val="28"/>
              </w:rPr>
            </w:pPr>
            <w:r w:rsidRPr="00FE5C35">
              <w:rPr>
                <w:b/>
                <w:szCs w:val="28"/>
              </w:rPr>
              <w:t>Групи</w:t>
            </w:r>
          </w:p>
        </w:tc>
        <w:tc>
          <w:tcPr>
            <w:tcW w:w="1465" w:type="pct"/>
            <w:vAlign w:val="center"/>
          </w:tcPr>
          <w:p w:rsidR="002F23F9" w:rsidRPr="00FE5C35" w:rsidRDefault="002F23F9" w:rsidP="00FE5C35">
            <w:pPr>
              <w:jc w:val="both"/>
              <w:rPr>
                <w:b/>
                <w:szCs w:val="28"/>
              </w:rPr>
            </w:pPr>
            <w:r w:rsidRPr="00FE5C35">
              <w:rPr>
                <w:b/>
                <w:szCs w:val="28"/>
              </w:rPr>
              <w:t>Так</w:t>
            </w:r>
          </w:p>
        </w:tc>
        <w:tc>
          <w:tcPr>
            <w:tcW w:w="1263" w:type="pct"/>
            <w:vAlign w:val="center"/>
          </w:tcPr>
          <w:p w:rsidR="002F23F9" w:rsidRPr="00FE5C35" w:rsidRDefault="002F23F9" w:rsidP="00FE5C35">
            <w:pPr>
              <w:jc w:val="both"/>
              <w:rPr>
                <w:b/>
                <w:szCs w:val="28"/>
              </w:rPr>
            </w:pPr>
            <w:r w:rsidRPr="00FE5C35">
              <w:rPr>
                <w:b/>
                <w:szCs w:val="28"/>
              </w:rPr>
              <w:t>Ні</w:t>
            </w:r>
          </w:p>
        </w:tc>
      </w:tr>
      <w:tr w:rsidR="002F23F9" w:rsidRPr="00FE5C35" w:rsidTr="0002795C">
        <w:tc>
          <w:tcPr>
            <w:tcW w:w="2272" w:type="pct"/>
            <w:vAlign w:val="center"/>
          </w:tcPr>
          <w:p w:rsidR="002F23F9" w:rsidRPr="00FE5C35" w:rsidRDefault="002F23F9" w:rsidP="00FE5C35">
            <w:pPr>
              <w:jc w:val="both"/>
              <w:rPr>
                <w:szCs w:val="28"/>
              </w:rPr>
            </w:pPr>
            <w:r w:rsidRPr="00FE5C35">
              <w:rPr>
                <w:szCs w:val="28"/>
              </w:rPr>
              <w:t>Громадяни</w:t>
            </w:r>
          </w:p>
        </w:tc>
        <w:tc>
          <w:tcPr>
            <w:tcW w:w="1465" w:type="pct"/>
            <w:vAlign w:val="center"/>
          </w:tcPr>
          <w:p w:rsidR="002F23F9" w:rsidRPr="00FE5C35" w:rsidRDefault="002F23F9" w:rsidP="00FE5C35">
            <w:pPr>
              <w:jc w:val="both"/>
              <w:rPr>
                <w:szCs w:val="28"/>
              </w:rPr>
            </w:pPr>
            <w:r w:rsidRPr="00FE5C35">
              <w:rPr>
                <w:szCs w:val="28"/>
              </w:rPr>
              <w:t>так</w:t>
            </w:r>
          </w:p>
        </w:tc>
        <w:tc>
          <w:tcPr>
            <w:tcW w:w="1263" w:type="pct"/>
            <w:vAlign w:val="center"/>
          </w:tcPr>
          <w:p w:rsidR="002F23F9" w:rsidRPr="00FE5C35" w:rsidRDefault="002F23F9" w:rsidP="00FE5C35">
            <w:pPr>
              <w:jc w:val="both"/>
              <w:rPr>
                <w:szCs w:val="28"/>
              </w:rPr>
            </w:pPr>
          </w:p>
        </w:tc>
      </w:tr>
      <w:tr w:rsidR="002F23F9" w:rsidRPr="00FE5C35" w:rsidTr="00685D1E">
        <w:trPr>
          <w:trHeight w:val="311"/>
        </w:trPr>
        <w:tc>
          <w:tcPr>
            <w:tcW w:w="2272" w:type="pct"/>
            <w:vAlign w:val="center"/>
          </w:tcPr>
          <w:p w:rsidR="002F23F9" w:rsidRPr="00FE5C35" w:rsidRDefault="002F23F9" w:rsidP="00FE5C35">
            <w:pPr>
              <w:jc w:val="both"/>
              <w:rPr>
                <w:szCs w:val="28"/>
              </w:rPr>
            </w:pPr>
            <w:r w:rsidRPr="00FE5C35">
              <w:rPr>
                <w:szCs w:val="28"/>
              </w:rPr>
              <w:t>Держава</w:t>
            </w:r>
          </w:p>
        </w:tc>
        <w:tc>
          <w:tcPr>
            <w:tcW w:w="1465" w:type="pct"/>
            <w:vAlign w:val="center"/>
          </w:tcPr>
          <w:p w:rsidR="002F23F9" w:rsidRPr="00FE5C35" w:rsidRDefault="002F23F9" w:rsidP="00FE5C35">
            <w:pPr>
              <w:jc w:val="both"/>
              <w:rPr>
                <w:szCs w:val="28"/>
              </w:rPr>
            </w:pPr>
            <w:r w:rsidRPr="00FE5C35">
              <w:rPr>
                <w:szCs w:val="28"/>
              </w:rPr>
              <w:t>так</w:t>
            </w:r>
          </w:p>
        </w:tc>
        <w:tc>
          <w:tcPr>
            <w:tcW w:w="1263" w:type="pct"/>
            <w:vAlign w:val="center"/>
          </w:tcPr>
          <w:p w:rsidR="002F23F9" w:rsidRPr="00FE5C35" w:rsidRDefault="002F23F9" w:rsidP="00FE5C35">
            <w:pPr>
              <w:jc w:val="both"/>
              <w:rPr>
                <w:szCs w:val="28"/>
              </w:rPr>
            </w:pPr>
          </w:p>
        </w:tc>
      </w:tr>
      <w:tr w:rsidR="002F23F9" w:rsidRPr="00FE5C35" w:rsidTr="0002795C">
        <w:tc>
          <w:tcPr>
            <w:tcW w:w="2272" w:type="pct"/>
            <w:vAlign w:val="center"/>
          </w:tcPr>
          <w:p w:rsidR="002F23F9" w:rsidRPr="00FE5C35" w:rsidRDefault="002F23F9" w:rsidP="00FE5C35">
            <w:pPr>
              <w:jc w:val="both"/>
              <w:rPr>
                <w:szCs w:val="28"/>
              </w:rPr>
            </w:pPr>
            <w:r w:rsidRPr="00FE5C35">
              <w:rPr>
                <w:szCs w:val="28"/>
              </w:rPr>
              <w:t>Суб’єкти господарювання</w:t>
            </w:r>
          </w:p>
        </w:tc>
        <w:tc>
          <w:tcPr>
            <w:tcW w:w="1465" w:type="pct"/>
            <w:vAlign w:val="center"/>
          </w:tcPr>
          <w:p w:rsidR="002F23F9" w:rsidRPr="00FE5C35" w:rsidRDefault="002F23F9" w:rsidP="00FE5C35">
            <w:pPr>
              <w:jc w:val="both"/>
              <w:rPr>
                <w:szCs w:val="28"/>
              </w:rPr>
            </w:pPr>
            <w:r w:rsidRPr="00FE5C35">
              <w:rPr>
                <w:szCs w:val="28"/>
              </w:rPr>
              <w:t>так</w:t>
            </w:r>
          </w:p>
        </w:tc>
        <w:tc>
          <w:tcPr>
            <w:tcW w:w="1263" w:type="pct"/>
            <w:vAlign w:val="center"/>
          </w:tcPr>
          <w:p w:rsidR="002F23F9" w:rsidRPr="00FE5C35" w:rsidRDefault="002F23F9" w:rsidP="00FE5C35">
            <w:pPr>
              <w:jc w:val="both"/>
              <w:rPr>
                <w:szCs w:val="28"/>
              </w:rPr>
            </w:pPr>
          </w:p>
        </w:tc>
      </w:tr>
      <w:tr w:rsidR="0002795C" w:rsidRPr="00FE5C35" w:rsidTr="00CA3C26">
        <w:tc>
          <w:tcPr>
            <w:tcW w:w="2272" w:type="pct"/>
            <w:vAlign w:val="center"/>
          </w:tcPr>
          <w:p w:rsidR="0002795C" w:rsidRPr="00FE5C35" w:rsidRDefault="0002795C" w:rsidP="00FE5C35">
            <w:pPr>
              <w:jc w:val="both"/>
              <w:rPr>
                <w:szCs w:val="28"/>
              </w:rPr>
            </w:pPr>
            <w:r w:rsidRPr="00FE5C35">
              <w:rPr>
                <w:szCs w:val="28"/>
              </w:rPr>
              <w:t>у тому числі суб’єкти малого підприємництва*</w:t>
            </w:r>
          </w:p>
        </w:tc>
        <w:tc>
          <w:tcPr>
            <w:tcW w:w="1465" w:type="pct"/>
          </w:tcPr>
          <w:p w:rsidR="0002795C" w:rsidRPr="00FE5C35" w:rsidRDefault="0002795C" w:rsidP="00CA3C26">
            <w:pPr>
              <w:rPr>
                <w:szCs w:val="28"/>
              </w:rPr>
            </w:pPr>
            <w:r w:rsidRPr="00FE5C35">
              <w:rPr>
                <w:szCs w:val="28"/>
              </w:rPr>
              <w:t>так</w:t>
            </w:r>
          </w:p>
        </w:tc>
        <w:tc>
          <w:tcPr>
            <w:tcW w:w="1263" w:type="pct"/>
            <w:vAlign w:val="center"/>
          </w:tcPr>
          <w:p w:rsidR="0002795C" w:rsidRPr="00FE5C35" w:rsidRDefault="0002795C" w:rsidP="00FE5C35">
            <w:pPr>
              <w:jc w:val="both"/>
              <w:rPr>
                <w:szCs w:val="28"/>
              </w:rPr>
            </w:pPr>
          </w:p>
        </w:tc>
      </w:tr>
    </w:tbl>
    <w:p w:rsidR="0002795C" w:rsidRPr="00FE5C35" w:rsidRDefault="0002795C" w:rsidP="00FE5C35">
      <w:pPr>
        <w:ind w:firstLine="567"/>
        <w:jc w:val="both"/>
        <w:rPr>
          <w:szCs w:val="28"/>
        </w:rPr>
      </w:pPr>
    </w:p>
    <w:p w:rsidR="0002795C" w:rsidRPr="00FE5C35" w:rsidRDefault="0002795C" w:rsidP="00FE5C35">
      <w:pPr>
        <w:ind w:firstLine="567"/>
        <w:jc w:val="both"/>
        <w:rPr>
          <w:b/>
          <w:szCs w:val="28"/>
        </w:rPr>
      </w:pPr>
      <w:r w:rsidRPr="00FE5C35">
        <w:rPr>
          <w:b/>
          <w:szCs w:val="28"/>
        </w:rPr>
        <w:t>Обґрунтування неможливості вирішення проблеми за допомогою ринкових механізмів:</w:t>
      </w:r>
    </w:p>
    <w:p w:rsidR="0002795C" w:rsidRPr="00FE5C35" w:rsidRDefault="0002795C" w:rsidP="00FE5C35">
      <w:pPr>
        <w:ind w:firstLine="567"/>
        <w:jc w:val="both"/>
        <w:rPr>
          <w:szCs w:val="28"/>
        </w:rPr>
      </w:pPr>
      <w:r w:rsidRPr="00FE5C35">
        <w:rPr>
          <w:szCs w:val="28"/>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є компетенцією </w:t>
      </w:r>
      <w:r w:rsidR="00D20311" w:rsidRPr="00FE5C35">
        <w:rPr>
          <w:szCs w:val="28"/>
        </w:rPr>
        <w:t>міської</w:t>
      </w:r>
      <w:r w:rsidRPr="00FE5C35">
        <w:rPr>
          <w:szCs w:val="28"/>
        </w:rPr>
        <w:t xml:space="preserve"> ради. </w:t>
      </w:r>
    </w:p>
    <w:p w:rsidR="00554519" w:rsidRDefault="00554519" w:rsidP="00FE5C35">
      <w:pPr>
        <w:ind w:firstLine="567"/>
        <w:jc w:val="both"/>
        <w:rPr>
          <w:b/>
          <w:szCs w:val="28"/>
        </w:rPr>
      </w:pPr>
    </w:p>
    <w:p w:rsidR="0002795C" w:rsidRPr="00FE5C35" w:rsidRDefault="0002795C" w:rsidP="00FE5C35">
      <w:pPr>
        <w:ind w:firstLine="567"/>
        <w:jc w:val="both"/>
        <w:rPr>
          <w:szCs w:val="28"/>
        </w:rPr>
      </w:pPr>
      <w:r w:rsidRPr="00FE5C35">
        <w:rPr>
          <w:b/>
          <w:szCs w:val="28"/>
        </w:rPr>
        <w:t>Обґрунтування неможливості вирішення проблеми за допомогою діючих регуляторних актів:</w:t>
      </w:r>
      <w:r w:rsidRPr="00FE5C35">
        <w:rPr>
          <w:szCs w:val="28"/>
        </w:rPr>
        <w:t xml:space="preserve"> </w:t>
      </w:r>
    </w:p>
    <w:p w:rsidR="000E1B53" w:rsidRPr="00FE5C35" w:rsidRDefault="00FE5C35" w:rsidP="00FE5C35">
      <w:pPr>
        <w:ind w:firstLine="567"/>
        <w:jc w:val="both"/>
        <w:rPr>
          <w:szCs w:val="28"/>
        </w:rPr>
      </w:pPr>
      <w:r>
        <w:t>Зазначена проблема не може бути розв’язана за допомогою ринкових механізмів так як регулювання тарифів на послуги міської лазні відноситься до повноважень виконавчих органів міських рад, згідно ст.. 28 Закону України «Про місцеве самоврядування в Україні». Проблема також не може бути вирішена за допомогою діючих регуляторних актів, так як діючий тариф для підприємства яке надає даний вид послуг є збитковий.</w:t>
      </w:r>
    </w:p>
    <w:p w:rsidR="000E1B53" w:rsidRPr="00FE5C35" w:rsidRDefault="000E1B53" w:rsidP="00FE5C35">
      <w:pPr>
        <w:ind w:firstLine="567"/>
        <w:jc w:val="both"/>
        <w:rPr>
          <w:szCs w:val="28"/>
        </w:rPr>
      </w:pPr>
    </w:p>
    <w:p w:rsidR="007F79E8" w:rsidRPr="00FE5C35" w:rsidRDefault="007F79E8" w:rsidP="00FE5C35">
      <w:pPr>
        <w:ind w:firstLine="567"/>
        <w:jc w:val="both"/>
        <w:rPr>
          <w:b/>
          <w:szCs w:val="28"/>
        </w:rPr>
      </w:pPr>
      <w:r w:rsidRPr="00FE5C35">
        <w:rPr>
          <w:b/>
          <w:szCs w:val="28"/>
        </w:rPr>
        <w:t>II. Цілі державного регулювання</w:t>
      </w:r>
    </w:p>
    <w:p w:rsidR="00D20311" w:rsidRPr="00FE5C35" w:rsidRDefault="007F79E8" w:rsidP="00FE5C35">
      <w:pPr>
        <w:ind w:firstLine="567"/>
        <w:jc w:val="both"/>
        <w:rPr>
          <w:szCs w:val="28"/>
        </w:rPr>
      </w:pPr>
      <w:r w:rsidRPr="00FE5C35">
        <w:rPr>
          <w:b/>
          <w:szCs w:val="28"/>
        </w:rPr>
        <w:t>Цілі державного регулювання, безпосередньо пов'язані з розв'язанням проблеми:</w:t>
      </w:r>
      <w:r w:rsidRPr="00FE5C35">
        <w:rPr>
          <w:szCs w:val="28"/>
        </w:rPr>
        <w:t xml:space="preserve"> </w:t>
      </w:r>
    </w:p>
    <w:p w:rsidR="007F79E8" w:rsidRPr="00FE5C35" w:rsidRDefault="007F79E8" w:rsidP="00FE5C35">
      <w:pPr>
        <w:ind w:firstLine="567"/>
        <w:jc w:val="both"/>
        <w:rPr>
          <w:szCs w:val="28"/>
        </w:rPr>
      </w:pPr>
      <w:r w:rsidRPr="00FE5C35">
        <w:rPr>
          <w:szCs w:val="28"/>
        </w:rPr>
        <w:t>Проект регуляторного акта спрямований на розв’язання проблеми, визначеної в попередньому розділі.</w:t>
      </w:r>
    </w:p>
    <w:p w:rsidR="007F79E8" w:rsidRPr="00FE5C35" w:rsidRDefault="007F79E8" w:rsidP="00FE5C35">
      <w:pPr>
        <w:ind w:firstLine="567"/>
        <w:jc w:val="both"/>
        <w:rPr>
          <w:szCs w:val="28"/>
        </w:rPr>
      </w:pPr>
      <w:r w:rsidRPr="00FE5C35">
        <w:rPr>
          <w:szCs w:val="28"/>
        </w:rPr>
        <w:t>Основними цілями регулювання є:</w:t>
      </w:r>
    </w:p>
    <w:p w:rsidR="00FE5C35" w:rsidRDefault="00FE5C35" w:rsidP="00FE5C35">
      <w:pPr>
        <w:jc w:val="both"/>
      </w:pPr>
      <w:r>
        <w:t xml:space="preserve">- встановлення економічно обґрунтованих тарифів на комунальні послуги за користування послугами міської лазні; </w:t>
      </w:r>
    </w:p>
    <w:p w:rsidR="00FE5C35" w:rsidRDefault="00FE5C35" w:rsidP="00FE5C35">
      <w:pPr>
        <w:jc w:val="both"/>
      </w:pPr>
      <w:r>
        <w:t>- підтримання підприємства в стані спроможності надавати послуги населенню якісно та в повному обсязі;</w:t>
      </w:r>
    </w:p>
    <w:p w:rsidR="00FE5C35" w:rsidRDefault="00FE5C35" w:rsidP="00FE5C35">
      <w:pPr>
        <w:jc w:val="both"/>
      </w:pPr>
      <w:r>
        <w:t xml:space="preserve"> - недопущення підвищення соціальної напруги серед жителів міста, які користуються послугами лазні; </w:t>
      </w:r>
    </w:p>
    <w:p w:rsidR="00424E1F" w:rsidRPr="00FE5C35" w:rsidRDefault="00FE5C35" w:rsidP="00FE5C35">
      <w:pPr>
        <w:jc w:val="both"/>
        <w:rPr>
          <w:b/>
          <w:szCs w:val="28"/>
        </w:rPr>
      </w:pPr>
      <w:r>
        <w:t>- стабілізація фінансового стану комунального підприємства «Менакомунпослуга» за рахунок збалансування доходів та витрат.</w:t>
      </w:r>
    </w:p>
    <w:p w:rsidR="00FE5C35" w:rsidRDefault="00FE5C35" w:rsidP="00FE5C35">
      <w:pPr>
        <w:jc w:val="both"/>
        <w:rPr>
          <w:b/>
          <w:szCs w:val="28"/>
        </w:rPr>
      </w:pPr>
    </w:p>
    <w:p w:rsidR="00554519" w:rsidRDefault="00AD6707" w:rsidP="00FE5C35">
      <w:pPr>
        <w:jc w:val="both"/>
        <w:rPr>
          <w:b/>
          <w:szCs w:val="28"/>
        </w:rPr>
      </w:pPr>
      <w:r w:rsidRPr="00FE5C35">
        <w:rPr>
          <w:b/>
          <w:szCs w:val="28"/>
        </w:rPr>
        <w:t>ІІІ.  Визначення та оцінка способів досягнення визначених цілей</w:t>
      </w:r>
    </w:p>
    <w:p w:rsidR="00AD6707" w:rsidRPr="00FE5C35" w:rsidRDefault="00AD6707" w:rsidP="00FE5C35">
      <w:pPr>
        <w:jc w:val="both"/>
        <w:rPr>
          <w:b/>
          <w:szCs w:val="28"/>
        </w:rPr>
      </w:pPr>
      <w:r w:rsidRPr="00FE5C35">
        <w:rPr>
          <w:b/>
          <w:szCs w:val="28"/>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4967"/>
      </w:tblGrid>
      <w:tr w:rsidR="00AD6707" w:rsidRPr="00FE5C35" w:rsidTr="007F79E8">
        <w:tc>
          <w:tcPr>
            <w:tcW w:w="4927" w:type="dxa"/>
            <w:tcBorders>
              <w:top w:val="single" w:sz="4" w:space="0" w:color="000000"/>
              <w:left w:val="single" w:sz="4" w:space="0" w:color="000000"/>
              <w:bottom w:val="single" w:sz="4" w:space="0" w:color="000000"/>
            </w:tcBorders>
          </w:tcPr>
          <w:p w:rsidR="00AD6707" w:rsidRPr="00FE5C35" w:rsidRDefault="00AD6707" w:rsidP="00FE5C35">
            <w:pPr>
              <w:jc w:val="both"/>
              <w:rPr>
                <w:b/>
                <w:szCs w:val="28"/>
              </w:rPr>
            </w:pPr>
            <w:r w:rsidRPr="00FE5C35">
              <w:rPr>
                <w:b/>
                <w:szCs w:val="28"/>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tcPr>
          <w:p w:rsidR="00AD6707" w:rsidRPr="00FE5C35" w:rsidRDefault="00AD6707" w:rsidP="00FE5C35">
            <w:pPr>
              <w:jc w:val="both"/>
              <w:rPr>
                <w:b/>
                <w:szCs w:val="28"/>
              </w:rPr>
            </w:pPr>
            <w:r w:rsidRPr="00FE5C35">
              <w:rPr>
                <w:b/>
                <w:szCs w:val="28"/>
              </w:rPr>
              <w:t>Опис альтернативи</w:t>
            </w:r>
          </w:p>
        </w:tc>
      </w:tr>
      <w:tr w:rsidR="00AD6707" w:rsidRPr="00FE5C35" w:rsidTr="007F79E8">
        <w:tc>
          <w:tcPr>
            <w:tcW w:w="4927" w:type="dxa"/>
            <w:tcBorders>
              <w:top w:val="single" w:sz="4" w:space="0" w:color="000000"/>
              <w:left w:val="single" w:sz="4" w:space="0" w:color="000000"/>
              <w:bottom w:val="single" w:sz="4" w:space="0" w:color="000000"/>
            </w:tcBorders>
          </w:tcPr>
          <w:p w:rsidR="00AD6707" w:rsidRPr="00FE5C35" w:rsidRDefault="00AD6707" w:rsidP="00FE5C35">
            <w:pPr>
              <w:jc w:val="both"/>
              <w:rPr>
                <w:b/>
                <w:szCs w:val="28"/>
              </w:rPr>
            </w:pPr>
            <w:r w:rsidRPr="00FE5C35">
              <w:rPr>
                <w:b/>
                <w:szCs w:val="28"/>
              </w:rPr>
              <w:t>Альтернатива 1.</w:t>
            </w:r>
          </w:p>
          <w:p w:rsidR="00AD6707" w:rsidRPr="00FE5C35" w:rsidRDefault="00AD6707" w:rsidP="00FE5C35">
            <w:pPr>
              <w:jc w:val="both"/>
              <w:rPr>
                <w:szCs w:val="28"/>
              </w:rPr>
            </w:pPr>
            <w:r w:rsidRPr="00FE5C35">
              <w:rPr>
                <w:szCs w:val="28"/>
              </w:rPr>
              <w:t xml:space="preserve">Не виносити на розгляд </w:t>
            </w:r>
            <w:r w:rsidR="00FE5C35">
              <w:rPr>
                <w:szCs w:val="28"/>
              </w:rPr>
              <w:t>виконавчого комітету</w:t>
            </w:r>
            <w:r w:rsidRPr="00FE5C35">
              <w:rPr>
                <w:szCs w:val="28"/>
              </w:rPr>
              <w:t xml:space="preserve"> міської ради та не приймати  рішення міської ради </w:t>
            </w:r>
            <w:r w:rsidR="00AF3B57" w:rsidRPr="00FE5C35">
              <w:rPr>
                <w:szCs w:val="28"/>
              </w:rPr>
              <w:t xml:space="preserve">«Про </w:t>
            </w:r>
            <w:r w:rsidR="00FE5C35">
              <w:rPr>
                <w:szCs w:val="28"/>
              </w:rPr>
              <w:t>затвердження вартості послуг лазні</w:t>
            </w:r>
            <w:r w:rsidR="00AF3B57" w:rsidRPr="00FE5C35">
              <w:rPr>
                <w:szCs w:val="28"/>
              </w:rPr>
              <w:t>»</w:t>
            </w:r>
          </w:p>
        </w:tc>
        <w:tc>
          <w:tcPr>
            <w:tcW w:w="4967" w:type="dxa"/>
            <w:tcBorders>
              <w:top w:val="single" w:sz="4" w:space="0" w:color="000000"/>
              <w:left w:val="single" w:sz="4" w:space="0" w:color="000000"/>
              <w:bottom w:val="single" w:sz="4" w:space="0" w:color="000000"/>
              <w:right w:val="single" w:sz="4" w:space="0" w:color="000000"/>
            </w:tcBorders>
          </w:tcPr>
          <w:p w:rsidR="00AD6707" w:rsidRPr="00FE5C35" w:rsidRDefault="00FE5C35" w:rsidP="00FE5C35">
            <w:pPr>
              <w:jc w:val="both"/>
              <w:rPr>
                <w:szCs w:val="28"/>
              </w:rPr>
            </w:pPr>
            <w:r>
              <w:t>Залишення ситуації без змін, тобто збереження діючого рівня тарифів, призведе до заглиблювання існуючої проблеми і жодних шляхом не сприятиме її вирішенню.</w:t>
            </w:r>
          </w:p>
        </w:tc>
      </w:tr>
      <w:tr w:rsidR="00AD6707" w:rsidTr="007F79E8">
        <w:tc>
          <w:tcPr>
            <w:tcW w:w="4927" w:type="dxa"/>
            <w:tcBorders>
              <w:top w:val="single" w:sz="4" w:space="0" w:color="000000"/>
              <w:left w:val="single" w:sz="4" w:space="0" w:color="000000"/>
              <w:bottom w:val="single" w:sz="4" w:space="0" w:color="000000"/>
            </w:tcBorders>
          </w:tcPr>
          <w:p w:rsidR="00AD6707" w:rsidRPr="00FE5C35" w:rsidRDefault="00AD6707" w:rsidP="007F79E8">
            <w:pPr>
              <w:rPr>
                <w:b/>
                <w:szCs w:val="28"/>
              </w:rPr>
            </w:pPr>
            <w:r w:rsidRPr="00FE5C35">
              <w:rPr>
                <w:b/>
                <w:szCs w:val="28"/>
              </w:rPr>
              <w:lastRenderedPageBreak/>
              <w:t>Альтернатива 2.</w:t>
            </w:r>
          </w:p>
          <w:p w:rsidR="00AD6707" w:rsidRPr="00FE5C35" w:rsidRDefault="00AD6707" w:rsidP="00CD4211">
            <w:pPr>
              <w:jc w:val="both"/>
              <w:rPr>
                <w:szCs w:val="28"/>
              </w:rPr>
            </w:pPr>
            <w:r w:rsidRPr="00FE5C35">
              <w:rPr>
                <w:szCs w:val="28"/>
              </w:rPr>
              <w:t>Прийняти  рішення «</w:t>
            </w:r>
            <w:r w:rsidR="00AD59E6" w:rsidRPr="00FE5C35">
              <w:rPr>
                <w:szCs w:val="28"/>
              </w:rPr>
              <w:t xml:space="preserve">«Про </w:t>
            </w:r>
            <w:r w:rsidR="00FE5C35">
              <w:rPr>
                <w:szCs w:val="28"/>
              </w:rPr>
              <w:t>затвердження вартості послуги лазні</w:t>
            </w:r>
            <w:r w:rsidR="00AD59E6" w:rsidRPr="00FE5C35">
              <w:rPr>
                <w:szCs w:val="28"/>
              </w:rPr>
              <w:t>»</w:t>
            </w:r>
          </w:p>
        </w:tc>
        <w:tc>
          <w:tcPr>
            <w:tcW w:w="4967" w:type="dxa"/>
            <w:tcBorders>
              <w:top w:val="single" w:sz="4" w:space="0" w:color="000000"/>
              <w:left w:val="single" w:sz="4" w:space="0" w:color="000000"/>
              <w:bottom w:val="single" w:sz="4" w:space="0" w:color="000000"/>
              <w:right w:val="single" w:sz="4" w:space="0" w:color="000000"/>
            </w:tcBorders>
          </w:tcPr>
          <w:p w:rsidR="00AD6707" w:rsidRPr="00FE5C35" w:rsidRDefault="00FE5C35" w:rsidP="00AD59E6">
            <w:pPr>
              <w:jc w:val="both"/>
              <w:rPr>
                <w:szCs w:val="28"/>
              </w:rPr>
            </w:pPr>
            <w:r>
              <w:t>Встановлення нових економічно-</w:t>
            </w:r>
            <w:r w:rsidR="00554519">
              <w:t>обґрунтованих</w:t>
            </w:r>
            <w:r>
              <w:t xml:space="preserve"> тарифів на послуги міської лазні.</w:t>
            </w:r>
          </w:p>
        </w:tc>
      </w:tr>
    </w:tbl>
    <w:p w:rsidR="00AD6707" w:rsidRDefault="00AD6707">
      <w:pPr>
        <w:rPr>
          <w:b/>
          <w:sz w:val="24"/>
          <w:szCs w:val="24"/>
        </w:rPr>
      </w:pPr>
    </w:p>
    <w:p w:rsidR="00AD6707" w:rsidRPr="00FE5C35" w:rsidRDefault="00AD6707">
      <w:pPr>
        <w:rPr>
          <w:b/>
          <w:szCs w:val="28"/>
        </w:rPr>
      </w:pPr>
      <w:r w:rsidRPr="00FE5C35">
        <w:rPr>
          <w:b/>
          <w:szCs w:val="28"/>
        </w:rPr>
        <w:t>2. Оцінка вибраних альтернативних способів досягнення цілей</w:t>
      </w:r>
    </w:p>
    <w:p w:rsidR="00AD6707" w:rsidRPr="00FE5C35" w:rsidRDefault="00AD6707">
      <w:pPr>
        <w:rPr>
          <w:i/>
          <w:szCs w:val="28"/>
        </w:rPr>
      </w:pPr>
      <w:r w:rsidRPr="00FE5C35">
        <w:rPr>
          <w:szCs w:val="28"/>
        </w:rPr>
        <w:t xml:space="preserve"> </w:t>
      </w:r>
      <w:r w:rsidRPr="00FE5C35">
        <w:rPr>
          <w:i/>
          <w:szCs w:val="28"/>
        </w:rPr>
        <w:t xml:space="preserve">Оцінка впливу на сферу інтересів органів місцевого самоврядування </w:t>
      </w:r>
    </w:p>
    <w:tbl>
      <w:tblPr>
        <w:tblW w:w="9864" w:type="dxa"/>
        <w:tblInd w:w="-5" w:type="dxa"/>
        <w:tblLayout w:type="fixed"/>
        <w:tblLook w:val="0000" w:firstRow="0" w:lastRow="0" w:firstColumn="0" w:lastColumn="0" w:noHBand="0" w:noVBand="0"/>
      </w:tblPr>
      <w:tblGrid>
        <w:gridCol w:w="2268"/>
        <w:gridCol w:w="3969"/>
        <w:gridCol w:w="3627"/>
      </w:tblGrid>
      <w:tr w:rsidR="00AD6707" w:rsidRPr="00FE5C35" w:rsidTr="008A70C5">
        <w:tc>
          <w:tcPr>
            <w:tcW w:w="2268"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Вид альтернативи</w:t>
            </w:r>
          </w:p>
        </w:tc>
        <w:tc>
          <w:tcPr>
            <w:tcW w:w="3969"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 xml:space="preserve"> Вигоди</w:t>
            </w:r>
          </w:p>
        </w:tc>
        <w:tc>
          <w:tcPr>
            <w:tcW w:w="3627"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 xml:space="preserve">  Витрати</w:t>
            </w:r>
          </w:p>
        </w:tc>
      </w:tr>
      <w:tr w:rsidR="00AD6707" w:rsidRPr="00FE5C35" w:rsidTr="008A70C5">
        <w:tc>
          <w:tcPr>
            <w:tcW w:w="226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1</w:t>
            </w:r>
          </w:p>
        </w:tc>
        <w:tc>
          <w:tcPr>
            <w:tcW w:w="3969" w:type="dxa"/>
            <w:tcBorders>
              <w:top w:val="single" w:sz="4" w:space="0" w:color="000000"/>
              <w:left w:val="single" w:sz="4" w:space="0" w:color="000000"/>
              <w:bottom w:val="single" w:sz="4" w:space="0" w:color="000000"/>
            </w:tcBorders>
          </w:tcPr>
          <w:p w:rsidR="00AD6707" w:rsidRPr="00FE5C35" w:rsidRDefault="008A70C5">
            <w:pPr>
              <w:rPr>
                <w:szCs w:val="28"/>
              </w:rPr>
            </w:pPr>
            <w:r>
              <w:t>Відсутні, оскільки проблема залишається не вирішеною</w:t>
            </w:r>
          </w:p>
        </w:tc>
        <w:tc>
          <w:tcPr>
            <w:tcW w:w="3627" w:type="dxa"/>
            <w:tcBorders>
              <w:top w:val="single" w:sz="4" w:space="0" w:color="000000"/>
              <w:left w:val="single" w:sz="4" w:space="0" w:color="000000"/>
              <w:bottom w:val="single" w:sz="4" w:space="0" w:color="000000"/>
              <w:right w:val="single" w:sz="4" w:space="0" w:color="000000"/>
            </w:tcBorders>
          </w:tcPr>
          <w:p w:rsidR="008A70C5" w:rsidRDefault="008A70C5">
            <w:r>
              <w:t xml:space="preserve">1. Загроза закриття міської лазні. </w:t>
            </w:r>
          </w:p>
          <w:p w:rsidR="00AD6707" w:rsidRPr="00FE5C35" w:rsidRDefault="008A70C5">
            <w:pPr>
              <w:rPr>
                <w:szCs w:val="28"/>
              </w:rPr>
            </w:pPr>
            <w:r>
              <w:t>2. Значне збільшення збитків комунального підприємства «Менакомунпослуга»</w:t>
            </w:r>
          </w:p>
        </w:tc>
      </w:tr>
      <w:tr w:rsidR="00AD6707" w:rsidRPr="00FE5C35" w:rsidTr="008A70C5">
        <w:tc>
          <w:tcPr>
            <w:tcW w:w="226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2</w:t>
            </w:r>
          </w:p>
        </w:tc>
        <w:tc>
          <w:tcPr>
            <w:tcW w:w="3969" w:type="dxa"/>
            <w:tcBorders>
              <w:top w:val="single" w:sz="4" w:space="0" w:color="000000"/>
              <w:left w:val="single" w:sz="4" w:space="0" w:color="000000"/>
              <w:bottom w:val="single" w:sz="4" w:space="0" w:color="000000"/>
            </w:tcBorders>
          </w:tcPr>
          <w:p w:rsidR="008A70C5" w:rsidRPr="008A70C5" w:rsidRDefault="008A70C5" w:rsidP="001C3476">
            <w:pPr>
              <w:numPr>
                <w:ilvl w:val="0"/>
                <w:numId w:val="5"/>
              </w:numPr>
              <w:tabs>
                <w:tab w:val="left" w:pos="354"/>
              </w:tabs>
              <w:ind w:left="0" w:firstLine="0"/>
              <w:jc w:val="both"/>
              <w:rPr>
                <w:szCs w:val="28"/>
              </w:rPr>
            </w:pPr>
            <w:r>
              <w:t>Покращення фінансового стану комунального підприємства «Менакомунпослуга» Менської міської ради</w:t>
            </w:r>
          </w:p>
          <w:p w:rsidR="000969DB" w:rsidRPr="00FE5C35" w:rsidRDefault="008A70C5" w:rsidP="001C3476">
            <w:pPr>
              <w:numPr>
                <w:ilvl w:val="0"/>
                <w:numId w:val="5"/>
              </w:numPr>
              <w:tabs>
                <w:tab w:val="left" w:pos="354"/>
              </w:tabs>
              <w:ind w:left="0" w:firstLine="0"/>
              <w:jc w:val="both"/>
              <w:rPr>
                <w:szCs w:val="28"/>
              </w:rPr>
            </w:pPr>
            <w:r>
              <w:t>Вчасне надходження від підприємства податків до бюджету усіх рівнів.</w:t>
            </w:r>
          </w:p>
        </w:tc>
        <w:tc>
          <w:tcPr>
            <w:tcW w:w="3627" w:type="dxa"/>
            <w:tcBorders>
              <w:top w:val="single" w:sz="4" w:space="0" w:color="000000"/>
              <w:left w:val="single" w:sz="4" w:space="0" w:color="000000"/>
              <w:bottom w:val="single" w:sz="4" w:space="0" w:color="000000"/>
              <w:right w:val="single" w:sz="4" w:space="0" w:color="000000"/>
            </w:tcBorders>
          </w:tcPr>
          <w:p w:rsidR="00AD6707" w:rsidRPr="00FE5C35" w:rsidRDefault="00642E23" w:rsidP="001C3476">
            <w:pPr>
              <w:jc w:val="both"/>
              <w:rPr>
                <w:szCs w:val="28"/>
              </w:rPr>
            </w:pPr>
            <w:r>
              <w:t>1. Витрати</w:t>
            </w:r>
            <w:r w:rsidR="008A70C5">
              <w:t>, пов’язані з підготовкою, оприлюдненням та прийняттям регуляторного акту.</w:t>
            </w:r>
          </w:p>
        </w:tc>
      </w:tr>
    </w:tbl>
    <w:p w:rsidR="00AD6707" w:rsidRPr="00FE5C35" w:rsidRDefault="00AD6707">
      <w:pPr>
        <w:rPr>
          <w:szCs w:val="28"/>
        </w:rPr>
      </w:pPr>
    </w:p>
    <w:p w:rsidR="00AD6707" w:rsidRPr="00FE5C35" w:rsidRDefault="00AD6707">
      <w:pPr>
        <w:rPr>
          <w:i/>
          <w:szCs w:val="28"/>
        </w:rPr>
      </w:pPr>
      <w:r w:rsidRPr="00FE5C35">
        <w:rPr>
          <w:i/>
          <w:szCs w:val="28"/>
        </w:rPr>
        <w:t>Оцінка впливу на сферу інтересів громадян</w:t>
      </w:r>
    </w:p>
    <w:tbl>
      <w:tblPr>
        <w:tblW w:w="9864" w:type="dxa"/>
        <w:tblInd w:w="-5" w:type="dxa"/>
        <w:tblLayout w:type="fixed"/>
        <w:tblLook w:val="0000" w:firstRow="0" w:lastRow="0" w:firstColumn="0" w:lastColumn="0" w:noHBand="0" w:noVBand="0"/>
      </w:tblPr>
      <w:tblGrid>
        <w:gridCol w:w="2628"/>
        <w:gridCol w:w="3609"/>
        <w:gridCol w:w="3627"/>
      </w:tblGrid>
      <w:tr w:rsidR="00AD6707" w:rsidRPr="00FE5C35" w:rsidTr="006672DC">
        <w:tc>
          <w:tcPr>
            <w:tcW w:w="2628"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Вид альтернативи</w:t>
            </w:r>
          </w:p>
        </w:tc>
        <w:tc>
          <w:tcPr>
            <w:tcW w:w="3609"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Вигоди</w:t>
            </w:r>
          </w:p>
        </w:tc>
        <w:tc>
          <w:tcPr>
            <w:tcW w:w="3627"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Витрати</w:t>
            </w:r>
          </w:p>
        </w:tc>
      </w:tr>
      <w:tr w:rsidR="00AD6707" w:rsidRPr="00FE5C35" w:rsidTr="006672DC">
        <w:tc>
          <w:tcPr>
            <w:tcW w:w="262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1</w:t>
            </w:r>
          </w:p>
        </w:tc>
        <w:tc>
          <w:tcPr>
            <w:tcW w:w="3609" w:type="dxa"/>
            <w:tcBorders>
              <w:top w:val="single" w:sz="4" w:space="0" w:color="000000"/>
              <w:left w:val="single" w:sz="4" w:space="0" w:color="000000"/>
              <w:bottom w:val="single" w:sz="4" w:space="0" w:color="000000"/>
            </w:tcBorders>
          </w:tcPr>
          <w:p w:rsidR="00AD6707" w:rsidRPr="00FE5C35" w:rsidRDefault="006672DC">
            <w:pPr>
              <w:rPr>
                <w:szCs w:val="28"/>
              </w:rPr>
            </w:pPr>
            <w:r>
              <w:t>Відсутні, оскільки проблема залишається не вирішеною</w:t>
            </w:r>
          </w:p>
        </w:tc>
        <w:tc>
          <w:tcPr>
            <w:tcW w:w="3627" w:type="dxa"/>
            <w:tcBorders>
              <w:top w:val="single" w:sz="4" w:space="0" w:color="000000"/>
              <w:left w:val="single" w:sz="4" w:space="0" w:color="000000"/>
              <w:bottom w:val="single" w:sz="4" w:space="0" w:color="000000"/>
              <w:right w:val="single" w:sz="4" w:space="0" w:color="000000"/>
            </w:tcBorders>
          </w:tcPr>
          <w:p w:rsidR="006672DC" w:rsidRDefault="006672DC" w:rsidP="008426BB">
            <w:pPr>
              <w:jc w:val="both"/>
            </w:pPr>
            <w:r>
              <w:t xml:space="preserve">1. Погіршення якості послуг, що надає міська лазня. </w:t>
            </w:r>
          </w:p>
          <w:p w:rsidR="006672DC" w:rsidRDefault="006672DC" w:rsidP="008426BB">
            <w:pPr>
              <w:jc w:val="both"/>
            </w:pPr>
            <w:r>
              <w:t xml:space="preserve">2. Можливість неотримання послуг лазні у зв’язку з її закриттям. </w:t>
            </w:r>
          </w:p>
          <w:p w:rsidR="00AD6707" w:rsidRPr="00FE5C35" w:rsidRDefault="006672DC" w:rsidP="008426BB">
            <w:pPr>
              <w:jc w:val="both"/>
              <w:rPr>
                <w:szCs w:val="28"/>
              </w:rPr>
            </w:pPr>
            <w:r>
              <w:t>3. Витрати на оплату послуг лазні.</w:t>
            </w:r>
          </w:p>
        </w:tc>
      </w:tr>
      <w:tr w:rsidR="00AD6707" w:rsidRPr="00FE5C35" w:rsidTr="006672DC">
        <w:tc>
          <w:tcPr>
            <w:tcW w:w="262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2</w:t>
            </w:r>
          </w:p>
        </w:tc>
        <w:tc>
          <w:tcPr>
            <w:tcW w:w="3609" w:type="dxa"/>
            <w:tcBorders>
              <w:top w:val="single" w:sz="4" w:space="0" w:color="000000"/>
              <w:left w:val="single" w:sz="4" w:space="0" w:color="000000"/>
              <w:bottom w:val="single" w:sz="4" w:space="0" w:color="000000"/>
            </w:tcBorders>
          </w:tcPr>
          <w:p w:rsidR="00C80AFD" w:rsidRPr="00FE5C35" w:rsidRDefault="007B2540" w:rsidP="0082422A">
            <w:pPr>
              <w:numPr>
                <w:ilvl w:val="0"/>
                <w:numId w:val="7"/>
              </w:numPr>
              <w:tabs>
                <w:tab w:val="left" w:pos="354"/>
              </w:tabs>
              <w:ind w:left="0" w:firstLine="0"/>
              <w:jc w:val="both"/>
              <w:rPr>
                <w:szCs w:val="28"/>
              </w:rPr>
            </w:pPr>
            <w:r>
              <w:t>Стабільна можливість користуватися послугами міської лазні.</w:t>
            </w:r>
          </w:p>
        </w:tc>
        <w:tc>
          <w:tcPr>
            <w:tcW w:w="3627" w:type="dxa"/>
            <w:tcBorders>
              <w:top w:val="single" w:sz="4" w:space="0" w:color="000000"/>
              <w:left w:val="single" w:sz="4" w:space="0" w:color="000000"/>
              <w:bottom w:val="single" w:sz="4" w:space="0" w:color="000000"/>
              <w:right w:val="single" w:sz="4" w:space="0" w:color="000000"/>
            </w:tcBorders>
          </w:tcPr>
          <w:p w:rsidR="00AD6707" w:rsidRPr="00FE5C35" w:rsidRDefault="006672DC" w:rsidP="00693E65">
            <w:pPr>
              <w:jc w:val="both"/>
              <w:rPr>
                <w:szCs w:val="28"/>
              </w:rPr>
            </w:pPr>
            <w:r>
              <w:t>Збільшення витрат на оплату послуг лазні.</w:t>
            </w:r>
          </w:p>
        </w:tc>
      </w:tr>
    </w:tbl>
    <w:p w:rsidR="00E33263" w:rsidRPr="00FE5C35" w:rsidRDefault="00E33263">
      <w:pPr>
        <w:rPr>
          <w:i/>
          <w:szCs w:val="28"/>
        </w:rPr>
      </w:pPr>
    </w:p>
    <w:p w:rsidR="00AD6707" w:rsidRPr="00FE5C35" w:rsidRDefault="00AD6707">
      <w:pPr>
        <w:rPr>
          <w:szCs w:val="28"/>
        </w:rPr>
      </w:pPr>
      <w:r w:rsidRPr="00FE5C35">
        <w:rPr>
          <w:i/>
          <w:szCs w:val="28"/>
        </w:rPr>
        <w:t>Оцінка впливу на сферу інтересів суб’єктів господарювання</w:t>
      </w:r>
    </w:p>
    <w:tbl>
      <w:tblPr>
        <w:tblW w:w="9864" w:type="dxa"/>
        <w:tblInd w:w="-5" w:type="dxa"/>
        <w:tblLayout w:type="fixed"/>
        <w:tblLook w:val="0000" w:firstRow="0" w:lastRow="0" w:firstColumn="0" w:lastColumn="0" w:noHBand="0" w:noVBand="0"/>
      </w:tblPr>
      <w:tblGrid>
        <w:gridCol w:w="3828"/>
        <w:gridCol w:w="1275"/>
        <w:gridCol w:w="1276"/>
        <w:gridCol w:w="1134"/>
        <w:gridCol w:w="1276"/>
        <w:gridCol w:w="1075"/>
      </w:tblGrid>
      <w:tr w:rsidR="00F6368C" w:rsidRPr="00FE5C35" w:rsidTr="006672DC">
        <w:tc>
          <w:tcPr>
            <w:tcW w:w="3828" w:type="dxa"/>
            <w:vMerge w:val="restart"/>
            <w:tcBorders>
              <w:top w:val="single" w:sz="4" w:space="0" w:color="000000"/>
              <w:left w:val="single" w:sz="4" w:space="0" w:color="000000"/>
            </w:tcBorders>
          </w:tcPr>
          <w:p w:rsidR="00F6368C" w:rsidRPr="00FE5C35" w:rsidRDefault="00F6368C" w:rsidP="00076910">
            <w:pPr>
              <w:jc w:val="center"/>
              <w:rPr>
                <w:b/>
                <w:szCs w:val="28"/>
              </w:rPr>
            </w:pPr>
            <w:r w:rsidRPr="00FE5C35">
              <w:rPr>
                <w:b/>
                <w:szCs w:val="28"/>
              </w:rPr>
              <w:t>Показник</w:t>
            </w:r>
          </w:p>
        </w:tc>
        <w:tc>
          <w:tcPr>
            <w:tcW w:w="1275" w:type="dxa"/>
            <w:vMerge w:val="restart"/>
            <w:tcBorders>
              <w:top w:val="single" w:sz="4" w:space="0" w:color="000000"/>
              <w:left w:val="single" w:sz="4" w:space="0" w:color="000000"/>
            </w:tcBorders>
          </w:tcPr>
          <w:p w:rsidR="00F6368C" w:rsidRPr="00FE5C35" w:rsidRDefault="00F6368C" w:rsidP="00076910">
            <w:pPr>
              <w:jc w:val="center"/>
              <w:rPr>
                <w:b/>
                <w:szCs w:val="28"/>
              </w:rPr>
            </w:pPr>
            <w:r w:rsidRPr="00FE5C35">
              <w:rPr>
                <w:b/>
                <w:szCs w:val="28"/>
              </w:rPr>
              <w:t>Великі</w:t>
            </w:r>
          </w:p>
        </w:tc>
        <w:tc>
          <w:tcPr>
            <w:tcW w:w="1276" w:type="dxa"/>
            <w:vMerge w:val="restart"/>
            <w:tcBorders>
              <w:top w:val="single" w:sz="4" w:space="0" w:color="000000"/>
              <w:left w:val="single" w:sz="4" w:space="0" w:color="000000"/>
            </w:tcBorders>
          </w:tcPr>
          <w:p w:rsidR="00F6368C" w:rsidRPr="00FE5C35" w:rsidRDefault="00F6368C" w:rsidP="00076910">
            <w:pPr>
              <w:jc w:val="center"/>
              <w:rPr>
                <w:b/>
                <w:szCs w:val="28"/>
              </w:rPr>
            </w:pPr>
            <w:r w:rsidRPr="00FE5C35">
              <w:rPr>
                <w:b/>
                <w:szCs w:val="28"/>
              </w:rPr>
              <w:t>Середні</w:t>
            </w:r>
          </w:p>
        </w:tc>
        <w:tc>
          <w:tcPr>
            <w:tcW w:w="2410" w:type="dxa"/>
            <w:gridSpan w:val="2"/>
            <w:tcBorders>
              <w:top w:val="single" w:sz="4" w:space="0" w:color="000000"/>
              <w:left w:val="single" w:sz="4" w:space="0" w:color="000000"/>
              <w:bottom w:val="single" w:sz="4" w:space="0" w:color="000000"/>
            </w:tcBorders>
          </w:tcPr>
          <w:p w:rsidR="00F6368C" w:rsidRPr="00FE5C35" w:rsidRDefault="00F6368C" w:rsidP="00F6368C">
            <w:pPr>
              <w:jc w:val="center"/>
              <w:rPr>
                <w:b/>
                <w:szCs w:val="28"/>
              </w:rPr>
            </w:pPr>
            <w:r w:rsidRPr="00FE5C35">
              <w:rPr>
                <w:b/>
                <w:szCs w:val="28"/>
              </w:rPr>
              <w:t>Малі</w:t>
            </w:r>
          </w:p>
        </w:tc>
        <w:tc>
          <w:tcPr>
            <w:tcW w:w="1075" w:type="dxa"/>
            <w:vMerge w:val="restart"/>
            <w:tcBorders>
              <w:top w:val="single" w:sz="4" w:space="0" w:color="000000"/>
              <w:left w:val="single" w:sz="4" w:space="0" w:color="000000"/>
              <w:right w:val="single" w:sz="4" w:space="0" w:color="000000"/>
            </w:tcBorders>
          </w:tcPr>
          <w:p w:rsidR="00F6368C" w:rsidRPr="00FE5C35" w:rsidRDefault="00F6368C" w:rsidP="00076910">
            <w:pPr>
              <w:jc w:val="center"/>
              <w:rPr>
                <w:b/>
                <w:szCs w:val="28"/>
              </w:rPr>
            </w:pPr>
            <w:r w:rsidRPr="00FE5C35">
              <w:rPr>
                <w:b/>
                <w:szCs w:val="28"/>
              </w:rPr>
              <w:t>Разом</w:t>
            </w:r>
          </w:p>
        </w:tc>
      </w:tr>
      <w:tr w:rsidR="00F6368C" w:rsidRPr="00FE5C35" w:rsidTr="006672DC">
        <w:tc>
          <w:tcPr>
            <w:tcW w:w="3828" w:type="dxa"/>
            <w:vMerge/>
            <w:tcBorders>
              <w:left w:val="single" w:sz="4" w:space="0" w:color="000000"/>
              <w:bottom w:val="single" w:sz="4" w:space="0" w:color="000000"/>
            </w:tcBorders>
          </w:tcPr>
          <w:p w:rsidR="00F6368C" w:rsidRPr="00FE5C35" w:rsidRDefault="00F6368C">
            <w:pPr>
              <w:rPr>
                <w:b/>
                <w:szCs w:val="28"/>
              </w:rPr>
            </w:pPr>
          </w:p>
        </w:tc>
        <w:tc>
          <w:tcPr>
            <w:tcW w:w="1275" w:type="dxa"/>
            <w:vMerge/>
            <w:tcBorders>
              <w:left w:val="single" w:sz="4" w:space="0" w:color="000000"/>
              <w:bottom w:val="single" w:sz="4" w:space="0" w:color="000000"/>
            </w:tcBorders>
          </w:tcPr>
          <w:p w:rsidR="00F6368C" w:rsidRPr="00FE5C35" w:rsidRDefault="00F6368C">
            <w:pPr>
              <w:rPr>
                <w:b/>
                <w:szCs w:val="28"/>
              </w:rPr>
            </w:pPr>
          </w:p>
        </w:tc>
        <w:tc>
          <w:tcPr>
            <w:tcW w:w="1276" w:type="dxa"/>
            <w:vMerge/>
            <w:tcBorders>
              <w:left w:val="single" w:sz="4" w:space="0" w:color="000000"/>
              <w:bottom w:val="single" w:sz="4" w:space="0" w:color="000000"/>
            </w:tcBorders>
          </w:tcPr>
          <w:p w:rsidR="00F6368C" w:rsidRPr="00FE5C35" w:rsidRDefault="00F6368C">
            <w:pPr>
              <w:rPr>
                <w:b/>
                <w:szCs w:val="28"/>
              </w:rPr>
            </w:pPr>
          </w:p>
        </w:tc>
        <w:tc>
          <w:tcPr>
            <w:tcW w:w="1134" w:type="dxa"/>
            <w:tcBorders>
              <w:top w:val="single" w:sz="4" w:space="0" w:color="000000"/>
              <w:left w:val="single" w:sz="4" w:space="0" w:color="000000"/>
              <w:bottom w:val="single" w:sz="4" w:space="0" w:color="000000"/>
            </w:tcBorders>
          </w:tcPr>
          <w:p w:rsidR="00F6368C" w:rsidRPr="00FE5C35" w:rsidRDefault="00F6368C" w:rsidP="00F6368C">
            <w:pPr>
              <w:jc w:val="center"/>
              <w:rPr>
                <w:b/>
                <w:szCs w:val="28"/>
              </w:rPr>
            </w:pPr>
            <w:r w:rsidRPr="00FE5C35">
              <w:rPr>
                <w:b/>
                <w:szCs w:val="28"/>
              </w:rPr>
              <w:t>всього</w:t>
            </w:r>
          </w:p>
        </w:tc>
        <w:tc>
          <w:tcPr>
            <w:tcW w:w="1276" w:type="dxa"/>
            <w:tcBorders>
              <w:top w:val="single" w:sz="4" w:space="0" w:color="000000"/>
              <w:left w:val="single" w:sz="4" w:space="0" w:color="000000"/>
              <w:bottom w:val="single" w:sz="4" w:space="0" w:color="000000"/>
            </w:tcBorders>
          </w:tcPr>
          <w:p w:rsidR="00F6368C" w:rsidRPr="00FE5C35" w:rsidRDefault="00F6368C" w:rsidP="00F6368C">
            <w:pPr>
              <w:jc w:val="center"/>
              <w:rPr>
                <w:b/>
                <w:szCs w:val="28"/>
              </w:rPr>
            </w:pPr>
            <w:r w:rsidRPr="00FE5C35">
              <w:rPr>
                <w:b/>
                <w:szCs w:val="28"/>
              </w:rPr>
              <w:t>в тому числі мікро</w:t>
            </w:r>
          </w:p>
        </w:tc>
        <w:tc>
          <w:tcPr>
            <w:tcW w:w="1075" w:type="dxa"/>
            <w:vMerge/>
            <w:tcBorders>
              <w:left w:val="single" w:sz="4" w:space="0" w:color="000000"/>
              <w:bottom w:val="single" w:sz="4" w:space="0" w:color="000000"/>
              <w:right w:val="single" w:sz="4" w:space="0" w:color="000000"/>
            </w:tcBorders>
          </w:tcPr>
          <w:p w:rsidR="00F6368C" w:rsidRPr="00FE5C35" w:rsidRDefault="00F6368C">
            <w:pPr>
              <w:rPr>
                <w:b/>
                <w:szCs w:val="28"/>
              </w:rPr>
            </w:pPr>
          </w:p>
        </w:tc>
      </w:tr>
      <w:tr w:rsidR="00AD6707" w:rsidRPr="00FE5C35" w:rsidTr="006672DC">
        <w:tc>
          <w:tcPr>
            <w:tcW w:w="3828" w:type="dxa"/>
            <w:tcBorders>
              <w:top w:val="single" w:sz="4" w:space="0" w:color="000000"/>
              <w:left w:val="single" w:sz="4" w:space="0" w:color="000000"/>
              <w:bottom w:val="single" w:sz="4" w:space="0" w:color="000000"/>
            </w:tcBorders>
          </w:tcPr>
          <w:p w:rsidR="00B37D5B" w:rsidRPr="00FE5C35" w:rsidRDefault="0031174F">
            <w:pPr>
              <w:rPr>
                <w:szCs w:val="28"/>
              </w:rPr>
            </w:pPr>
            <w:r w:rsidRPr="00FE5C35">
              <w:rPr>
                <w:szCs w:val="28"/>
              </w:rPr>
              <w:t>Кількість суб’єктів господарювання, що підпадають під дію регулювання, одиниць</w:t>
            </w:r>
            <w:r w:rsidR="00B37D5B" w:rsidRPr="00FE5C35">
              <w:rPr>
                <w:szCs w:val="28"/>
              </w:rPr>
              <w:t>*</w:t>
            </w:r>
          </w:p>
        </w:tc>
        <w:tc>
          <w:tcPr>
            <w:tcW w:w="1275" w:type="dxa"/>
            <w:tcBorders>
              <w:top w:val="single" w:sz="4" w:space="0" w:color="000000"/>
              <w:left w:val="single" w:sz="4" w:space="0" w:color="000000"/>
              <w:bottom w:val="single" w:sz="4" w:space="0" w:color="000000"/>
            </w:tcBorders>
            <w:vAlign w:val="center"/>
          </w:tcPr>
          <w:p w:rsidR="00AD6707" w:rsidRPr="006672DC" w:rsidRDefault="00E33263" w:rsidP="00B37D5B">
            <w:pPr>
              <w:jc w:val="center"/>
              <w:rPr>
                <w:szCs w:val="28"/>
              </w:rPr>
            </w:pPr>
            <w:r w:rsidRPr="006672DC">
              <w:rPr>
                <w:szCs w:val="28"/>
              </w:rPr>
              <w:t>0</w:t>
            </w:r>
          </w:p>
        </w:tc>
        <w:tc>
          <w:tcPr>
            <w:tcW w:w="1276" w:type="dxa"/>
            <w:tcBorders>
              <w:top w:val="single" w:sz="4" w:space="0" w:color="000000"/>
              <w:left w:val="single" w:sz="4" w:space="0" w:color="000000"/>
              <w:bottom w:val="single" w:sz="4" w:space="0" w:color="000000"/>
            </w:tcBorders>
            <w:vAlign w:val="center"/>
          </w:tcPr>
          <w:p w:rsidR="00AD6707" w:rsidRPr="006672DC" w:rsidRDefault="006672DC" w:rsidP="00B37D5B">
            <w:pPr>
              <w:jc w:val="center"/>
              <w:rPr>
                <w:szCs w:val="28"/>
              </w:rPr>
            </w:pPr>
            <w:r>
              <w:rPr>
                <w:szCs w:val="28"/>
              </w:rPr>
              <w:t>0</w:t>
            </w:r>
          </w:p>
        </w:tc>
        <w:tc>
          <w:tcPr>
            <w:tcW w:w="1134" w:type="dxa"/>
            <w:tcBorders>
              <w:top w:val="single" w:sz="4" w:space="0" w:color="000000"/>
              <w:left w:val="single" w:sz="4" w:space="0" w:color="000000"/>
              <w:bottom w:val="single" w:sz="4" w:space="0" w:color="000000"/>
            </w:tcBorders>
            <w:vAlign w:val="center"/>
          </w:tcPr>
          <w:p w:rsidR="00AD6707" w:rsidRPr="006672DC" w:rsidRDefault="006672DC" w:rsidP="00B37D5B">
            <w:pPr>
              <w:jc w:val="center"/>
              <w:rPr>
                <w:szCs w:val="28"/>
              </w:rPr>
            </w:pPr>
            <w:r>
              <w:rPr>
                <w:szCs w:val="28"/>
              </w:rPr>
              <w:t>1</w:t>
            </w:r>
          </w:p>
        </w:tc>
        <w:tc>
          <w:tcPr>
            <w:tcW w:w="1276" w:type="dxa"/>
            <w:tcBorders>
              <w:top w:val="single" w:sz="4" w:space="0" w:color="000000"/>
              <w:left w:val="single" w:sz="4" w:space="0" w:color="000000"/>
              <w:bottom w:val="single" w:sz="4" w:space="0" w:color="000000"/>
            </w:tcBorders>
            <w:vAlign w:val="center"/>
          </w:tcPr>
          <w:p w:rsidR="00AD6707" w:rsidRPr="006672DC" w:rsidRDefault="006672DC" w:rsidP="00B37D5B">
            <w:pPr>
              <w:snapToGrid w:val="0"/>
              <w:jc w:val="center"/>
              <w:rPr>
                <w:szCs w:val="28"/>
              </w:rPr>
            </w:pPr>
            <w:r>
              <w:rPr>
                <w:szCs w:val="28"/>
              </w:rPr>
              <w:t>0</w:t>
            </w:r>
          </w:p>
        </w:tc>
        <w:tc>
          <w:tcPr>
            <w:tcW w:w="1075" w:type="dxa"/>
            <w:tcBorders>
              <w:top w:val="single" w:sz="4" w:space="0" w:color="000000"/>
              <w:left w:val="single" w:sz="4" w:space="0" w:color="000000"/>
              <w:bottom w:val="single" w:sz="4" w:space="0" w:color="000000"/>
              <w:right w:val="single" w:sz="4" w:space="0" w:color="000000"/>
            </w:tcBorders>
            <w:vAlign w:val="center"/>
          </w:tcPr>
          <w:p w:rsidR="00AD6707" w:rsidRPr="006672DC" w:rsidRDefault="006672DC" w:rsidP="00B37D5B">
            <w:pPr>
              <w:jc w:val="center"/>
              <w:rPr>
                <w:szCs w:val="28"/>
              </w:rPr>
            </w:pPr>
            <w:r>
              <w:rPr>
                <w:szCs w:val="28"/>
              </w:rPr>
              <w:t>1</w:t>
            </w:r>
          </w:p>
        </w:tc>
      </w:tr>
      <w:tr w:rsidR="00AD6707" w:rsidRPr="00FE5C35" w:rsidTr="006672DC">
        <w:tc>
          <w:tcPr>
            <w:tcW w:w="3828"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lastRenderedPageBreak/>
              <w:t xml:space="preserve">Питома вага групи у загальній кількості, відсотків </w:t>
            </w:r>
          </w:p>
        </w:tc>
        <w:tc>
          <w:tcPr>
            <w:tcW w:w="1275" w:type="dxa"/>
            <w:tcBorders>
              <w:top w:val="single" w:sz="4" w:space="0" w:color="000000"/>
              <w:left w:val="single" w:sz="4" w:space="0" w:color="000000"/>
              <w:bottom w:val="single" w:sz="4" w:space="0" w:color="000000"/>
            </w:tcBorders>
            <w:vAlign w:val="center"/>
          </w:tcPr>
          <w:p w:rsidR="00AD6707" w:rsidRPr="006672DC" w:rsidRDefault="00B37D5B" w:rsidP="00B37D5B">
            <w:pPr>
              <w:jc w:val="center"/>
              <w:rPr>
                <w:szCs w:val="28"/>
              </w:rPr>
            </w:pPr>
            <w:r w:rsidRPr="006672DC">
              <w:rPr>
                <w:szCs w:val="28"/>
              </w:rPr>
              <w:t>0</w:t>
            </w:r>
          </w:p>
        </w:tc>
        <w:tc>
          <w:tcPr>
            <w:tcW w:w="1276" w:type="dxa"/>
            <w:tcBorders>
              <w:top w:val="single" w:sz="4" w:space="0" w:color="000000"/>
              <w:left w:val="single" w:sz="4" w:space="0" w:color="000000"/>
              <w:bottom w:val="single" w:sz="4" w:space="0" w:color="000000"/>
            </w:tcBorders>
            <w:vAlign w:val="center"/>
          </w:tcPr>
          <w:p w:rsidR="00AD6707" w:rsidRPr="006672DC" w:rsidRDefault="006672DC" w:rsidP="00B37D5B">
            <w:pPr>
              <w:jc w:val="center"/>
              <w:rPr>
                <w:szCs w:val="28"/>
              </w:rPr>
            </w:pPr>
            <w:r>
              <w:rPr>
                <w:szCs w:val="28"/>
              </w:rPr>
              <w:t>0</w:t>
            </w:r>
          </w:p>
        </w:tc>
        <w:tc>
          <w:tcPr>
            <w:tcW w:w="1134" w:type="dxa"/>
            <w:tcBorders>
              <w:top w:val="single" w:sz="4" w:space="0" w:color="000000"/>
              <w:left w:val="single" w:sz="4" w:space="0" w:color="000000"/>
              <w:bottom w:val="single" w:sz="4" w:space="0" w:color="000000"/>
            </w:tcBorders>
            <w:vAlign w:val="center"/>
          </w:tcPr>
          <w:p w:rsidR="00AD6707" w:rsidRPr="006672DC" w:rsidRDefault="006672DC" w:rsidP="00B37D5B">
            <w:pPr>
              <w:jc w:val="center"/>
              <w:rPr>
                <w:szCs w:val="28"/>
              </w:rPr>
            </w:pPr>
            <w:r>
              <w:rPr>
                <w:szCs w:val="28"/>
              </w:rPr>
              <w:t>100,0%</w:t>
            </w:r>
          </w:p>
        </w:tc>
        <w:tc>
          <w:tcPr>
            <w:tcW w:w="1276" w:type="dxa"/>
            <w:tcBorders>
              <w:top w:val="single" w:sz="4" w:space="0" w:color="000000"/>
              <w:left w:val="single" w:sz="4" w:space="0" w:color="000000"/>
              <w:bottom w:val="single" w:sz="4" w:space="0" w:color="000000"/>
            </w:tcBorders>
            <w:vAlign w:val="center"/>
          </w:tcPr>
          <w:p w:rsidR="00AD6707" w:rsidRPr="006672DC" w:rsidRDefault="006672DC" w:rsidP="00B37D5B">
            <w:pPr>
              <w:snapToGrid w:val="0"/>
              <w:jc w:val="center"/>
              <w:rPr>
                <w:szCs w:val="28"/>
              </w:rPr>
            </w:pPr>
            <w:r>
              <w:rPr>
                <w:szCs w:val="28"/>
              </w:rPr>
              <w:t>0</w:t>
            </w:r>
          </w:p>
        </w:tc>
        <w:tc>
          <w:tcPr>
            <w:tcW w:w="1075" w:type="dxa"/>
            <w:tcBorders>
              <w:top w:val="single" w:sz="4" w:space="0" w:color="000000"/>
              <w:left w:val="single" w:sz="4" w:space="0" w:color="000000"/>
              <w:bottom w:val="single" w:sz="4" w:space="0" w:color="000000"/>
              <w:right w:val="single" w:sz="4" w:space="0" w:color="000000"/>
            </w:tcBorders>
            <w:vAlign w:val="center"/>
          </w:tcPr>
          <w:p w:rsidR="00AD6707" w:rsidRPr="006672DC" w:rsidRDefault="00554519" w:rsidP="00B37D5B">
            <w:pPr>
              <w:jc w:val="center"/>
              <w:rPr>
                <w:szCs w:val="28"/>
              </w:rPr>
            </w:pPr>
            <w:r>
              <w:rPr>
                <w:szCs w:val="28"/>
              </w:rPr>
              <w:t>100%</w:t>
            </w:r>
          </w:p>
        </w:tc>
      </w:tr>
    </w:tbl>
    <w:p w:rsidR="002A0132" w:rsidRPr="00FE5C35" w:rsidRDefault="002A0132" w:rsidP="002A0132">
      <w:pPr>
        <w:ind w:left="60"/>
        <w:rPr>
          <w:szCs w:val="28"/>
        </w:rPr>
      </w:pPr>
    </w:p>
    <w:tbl>
      <w:tblPr>
        <w:tblW w:w="9864" w:type="dxa"/>
        <w:tblInd w:w="-5" w:type="dxa"/>
        <w:tblLayout w:type="fixed"/>
        <w:tblLook w:val="0000" w:firstRow="0" w:lastRow="0" w:firstColumn="0" w:lastColumn="0" w:noHBand="0" w:noVBand="0"/>
      </w:tblPr>
      <w:tblGrid>
        <w:gridCol w:w="2628"/>
        <w:gridCol w:w="3941"/>
        <w:gridCol w:w="3295"/>
      </w:tblGrid>
      <w:tr w:rsidR="00C61406" w:rsidRPr="00FE5C35" w:rsidTr="005B4AF6">
        <w:tc>
          <w:tcPr>
            <w:tcW w:w="2628" w:type="dxa"/>
            <w:tcBorders>
              <w:top w:val="single" w:sz="4" w:space="0" w:color="000000"/>
              <w:left w:val="single" w:sz="4" w:space="0" w:color="000000"/>
              <w:bottom w:val="single" w:sz="4" w:space="0" w:color="000000"/>
            </w:tcBorders>
          </w:tcPr>
          <w:p w:rsidR="00C61406" w:rsidRPr="00FE5C35" w:rsidRDefault="00C61406" w:rsidP="009A77E6">
            <w:pPr>
              <w:rPr>
                <w:b/>
                <w:szCs w:val="28"/>
              </w:rPr>
            </w:pPr>
            <w:r w:rsidRPr="00FE5C35">
              <w:rPr>
                <w:b/>
                <w:szCs w:val="28"/>
              </w:rPr>
              <w:t>Вид альтернативи</w:t>
            </w:r>
          </w:p>
        </w:tc>
        <w:tc>
          <w:tcPr>
            <w:tcW w:w="3941" w:type="dxa"/>
            <w:tcBorders>
              <w:top w:val="single" w:sz="4" w:space="0" w:color="000000"/>
              <w:left w:val="single" w:sz="4" w:space="0" w:color="000000"/>
              <w:bottom w:val="single" w:sz="4" w:space="0" w:color="000000"/>
            </w:tcBorders>
          </w:tcPr>
          <w:p w:rsidR="00C61406" w:rsidRPr="00FE5C35" w:rsidRDefault="00C61406" w:rsidP="009A77E6">
            <w:pPr>
              <w:rPr>
                <w:b/>
                <w:szCs w:val="28"/>
              </w:rPr>
            </w:pPr>
            <w:r w:rsidRPr="00FE5C35">
              <w:rPr>
                <w:b/>
                <w:szCs w:val="28"/>
              </w:rPr>
              <w:t>Вигоди</w:t>
            </w:r>
          </w:p>
        </w:tc>
        <w:tc>
          <w:tcPr>
            <w:tcW w:w="3295" w:type="dxa"/>
            <w:tcBorders>
              <w:top w:val="single" w:sz="4" w:space="0" w:color="000000"/>
              <w:left w:val="single" w:sz="4" w:space="0" w:color="000000"/>
              <w:bottom w:val="single" w:sz="4" w:space="0" w:color="000000"/>
              <w:right w:val="single" w:sz="4" w:space="0" w:color="000000"/>
            </w:tcBorders>
          </w:tcPr>
          <w:p w:rsidR="00C61406" w:rsidRPr="00FE5C35" w:rsidRDefault="00C61406" w:rsidP="009A77E6">
            <w:pPr>
              <w:rPr>
                <w:b/>
                <w:szCs w:val="28"/>
              </w:rPr>
            </w:pPr>
            <w:r w:rsidRPr="00FE5C35">
              <w:rPr>
                <w:b/>
                <w:szCs w:val="28"/>
              </w:rPr>
              <w:t>Витрати</w:t>
            </w:r>
          </w:p>
        </w:tc>
      </w:tr>
      <w:tr w:rsidR="00C61406" w:rsidRPr="00FE5C35" w:rsidTr="005B4AF6">
        <w:tc>
          <w:tcPr>
            <w:tcW w:w="2628" w:type="dxa"/>
            <w:tcBorders>
              <w:top w:val="single" w:sz="4" w:space="0" w:color="000000"/>
              <w:left w:val="single" w:sz="4" w:space="0" w:color="000000"/>
              <w:bottom w:val="single" w:sz="4" w:space="0" w:color="000000"/>
            </w:tcBorders>
          </w:tcPr>
          <w:p w:rsidR="00C61406" w:rsidRPr="00FE5C35" w:rsidRDefault="00C61406" w:rsidP="009A77E6">
            <w:pPr>
              <w:rPr>
                <w:szCs w:val="28"/>
              </w:rPr>
            </w:pPr>
            <w:r w:rsidRPr="00FE5C35">
              <w:rPr>
                <w:szCs w:val="28"/>
              </w:rPr>
              <w:t>Альтернатива 1</w:t>
            </w:r>
          </w:p>
        </w:tc>
        <w:tc>
          <w:tcPr>
            <w:tcW w:w="3941" w:type="dxa"/>
            <w:tcBorders>
              <w:top w:val="single" w:sz="4" w:space="0" w:color="000000"/>
              <w:left w:val="single" w:sz="4" w:space="0" w:color="000000"/>
              <w:bottom w:val="single" w:sz="4" w:space="0" w:color="000000"/>
            </w:tcBorders>
          </w:tcPr>
          <w:p w:rsidR="00C61406" w:rsidRPr="00FE5C35" w:rsidRDefault="00AB1634" w:rsidP="00076910">
            <w:pPr>
              <w:jc w:val="both"/>
              <w:rPr>
                <w:szCs w:val="28"/>
              </w:rPr>
            </w:pPr>
            <w:r>
              <w:t>Відсутні, оскільки проблема залишається не вирішеною</w:t>
            </w:r>
          </w:p>
        </w:tc>
        <w:tc>
          <w:tcPr>
            <w:tcW w:w="3295" w:type="dxa"/>
            <w:tcBorders>
              <w:top w:val="single" w:sz="4" w:space="0" w:color="000000"/>
              <w:left w:val="single" w:sz="4" w:space="0" w:color="000000"/>
              <w:bottom w:val="single" w:sz="4" w:space="0" w:color="000000"/>
              <w:right w:val="single" w:sz="4" w:space="0" w:color="000000"/>
            </w:tcBorders>
          </w:tcPr>
          <w:p w:rsidR="00C61406" w:rsidRPr="00FE5C35" w:rsidRDefault="00AB1634" w:rsidP="005C4E2B">
            <w:pPr>
              <w:rPr>
                <w:szCs w:val="28"/>
              </w:rPr>
            </w:pPr>
            <w:r>
              <w:t xml:space="preserve">Діяльність підприємства залишається збитковою, що в свою чергу може призвести до погіршення якості послуг і можливого закриття міської лазні. </w:t>
            </w:r>
          </w:p>
        </w:tc>
      </w:tr>
      <w:tr w:rsidR="00C61406" w:rsidRPr="00FE5C35" w:rsidTr="005B4AF6">
        <w:tc>
          <w:tcPr>
            <w:tcW w:w="2628" w:type="dxa"/>
            <w:tcBorders>
              <w:top w:val="single" w:sz="4" w:space="0" w:color="000000"/>
              <w:left w:val="single" w:sz="4" w:space="0" w:color="000000"/>
              <w:bottom w:val="single" w:sz="4" w:space="0" w:color="000000"/>
            </w:tcBorders>
          </w:tcPr>
          <w:p w:rsidR="00C61406" w:rsidRPr="00FE5C35" w:rsidRDefault="00C61406" w:rsidP="009A77E6">
            <w:pPr>
              <w:rPr>
                <w:szCs w:val="28"/>
              </w:rPr>
            </w:pPr>
            <w:r w:rsidRPr="00FE5C35">
              <w:rPr>
                <w:szCs w:val="28"/>
              </w:rPr>
              <w:t>Альтернатива 2</w:t>
            </w:r>
          </w:p>
        </w:tc>
        <w:tc>
          <w:tcPr>
            <w:tcW w:w="3941" w:type="dxa"/>
            <w:tcBorders>
              <w:top w:val="single" w:sz="4" w:space="0" w:color="000000"/>
              <w:left w:val="single" w:sz="4" w:space="0" w:color="000000"/>
              <w:bottom w:val="single" w:sz="4" w:space="0" w:color="000000"/>
            </w:tcBorders>
          </w:tcPr>
          <w:p w:rsidR="00C61406" w:rsidRPr="00FE5C35" w:rsidRDefault="00EB0641" w:rsidP="00EB0641">
            <w:pPr>
              <w:tabs>
                <w:tab w:val="left" w:pos="354"/>
              </w:tabs>
              <w:jc w:val="both"/>
              <w:rPr>
                <w:szCs w:val="28"/>
              </w:rPr>
            </w:pPr>
            <w:r>
              <w:t>Передбачає повне відшкодування вартості наданих послуг споживачам з отриманням прибутку, що покращить фінансовий стан підприємства, надасть можливість проводити вчасно розрахунки за спожиті енергоносії, проводити вчасно виплату заробітної плати, сплачувати податку до бюджетів всіх рівнів</w:t>
            </w:r>
          </w:p>
        </w:tc>
        <w:tc>
          <w:tcPr>
            <w:tcW w:w="3295" w:type="dxa"/>
            <w:tcBorders>
              <w:top w:val="single" w:sz="4" w:space="0" w:color="000000"/>
              <w:left w:val="single" w:sz="4" w:space="0" w:color="000000"/>
              <w:bottom w:val="single" w:sz="4" w:space="0" w:color="000000"/>
              <w:right w:val="single" w:sz="4" w:space="0" w:color="000000"/>
            </w:tcBorders>
          </w:tcPr>
          <w:p w:rsidR="00C61406" w:rsidRPr="00FE5C35" w:rsidRDefault="00AB1634" w:rsidP="00076910">
            <w:pPr>
              <w:jc w:val="both"/>
              <w:rPr>
                <w:szCs w:val="28"/>
              </w:rPr>
            </w:pPr>
            <w:r>
              <w:t>Відсутні</w:t>
            </w:r>
          </w:p>
        </w:tc>
      </w:tr>
    </w:tbl>
    <w:p w:rsidR="005B4AF6" w:rsidRDefault="005B4AF6">
      <w:pPr>
        <w:rPr>
          <w:i/>
          <w:szCs w:val="28"/>
        </w:rPr>
      </w:pPr>
    </w:p>
    <w:p w:rsidR="00AD6707" w:rsidRPr="00FE5C35" w:rsidRDefault="00AD6707" w:rsidP="00554519">
      <w:pPr>
        <w:jc w:val="both"/>
        <w:rPr>
          <w:szCs w:val="28"/>
        </w:rPr>
      </w:pPr>
      <w:r w:rsidRPr="00FE5C35">
        <w:rPr>
          <w:b/>
          <w:szCs w:val="28"/>
        </w:rPr>
        <w:t>І</w:t>
      </w:r>
      <w:r w:rsidRPr="00FE5C35">
        <w:rPr>
          <w:b/>
          <w:szCs w:val="28"/>
          <w:lang w:val="en-US"/>
        </w:rPr>
        <w:t>V</w:t>
      </w:r>
      <w:r w:rsidRPr="00FE5C35">
        <w:rPr>
          <w:b/>
          <w:szCs w:val="28"/>
        </w:rPr>
        <w:t>.  Вибір найбільш оптимального альтернативного способу досягнення цілей</w:t>
      </w:r>
      <w:r w:rsidRPr="00FE5C35">
        <w:rPr>
          <w:szCs w:val="28"/>
        </w:rPr>
        <w:t xml:space="preserve">                  </w:t>
      </w:r>
    </w:p>
    <w:tbl>
      <w:tblPr>
        <w:tblW w:w="9864" w:type="dxa"/>
        <w:tblInd w:w="-5" w:type="dxa"/>
        <w:tblLayout w:type="fixed"/>
        <w:tblLook w:val="0000" w:firstRow="0" w:lastRow="0" w:firstColumn="0" w:lastColumn="0" w:noHBand="0" w:noVBand="0"/>
      </w:tblPr>
      <w:tblGrid>
        <w:gridCol w:w="3284"/>
        <w:gridCol w:w="3285"/>
        <w:gridCol w:w="3295"/>
      </w:tblGrid>
      <w:tr w:rsidR="00AD6707" w:rsidRPr="00FE5C35" w:rsidTr="005B4AF6">
        <w:tc>
          <w:tcPr>
            <w:tcW w:w="3284"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Коментарі щодо присвоєння відповідного бала</w:t>
            </w:r>
          </w:p>
        </w:tc>
      </w:tr>
      <w:tr w:rsidR="00AD6707" w:rsidRPr="00FE5C35" w:rsidTr="005B4AF6">
        <w:tc>
          <w:tcPr>
            <w:tcW w:w="3284"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1</w:t>
            </w:r>
          </w:p>
        </w:tc>
        <w:tc>
          <w:tcPr>
            <w:tcW w:w="3285" w:type="dxa"/>
            <w:tcBorders>
              <w:top w:val="single" w:sz="4" w:space="0" w:color="000000"/>
              <w:left w:val="single" w:sz="4" w:space="0" w:color="000000"/>
              <w:bottom w:val="single" w:sz="4" w:space="0" w:color="000000"/>
            </w:tcBorders>
          </w:tcPr>
          <w:p w:rsidR="00AD6707" w:rsidRPr="00FE5C35" w:rsidRDefault="00094DDE" w:rsidP="002E66B4">
            <w:pPr>
              <w:jc w:val="both"/>
              <w:rPr>
                <w:szCs w:val="28"/>
              </w:rPr>
            </w:pPr>
            <w:r w:rsidRPr="00FE5C35">
              <w:rPr>
                <w:szCs w:val="28"/>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5B4AF6" w:rsidP="005F6701">
            <w:pPr>
              <w:jc w:val="both"/>
              <w:rPr>
                <w:szCs w:val="28"/>
              </w:rPr>
            </w:pPr>
            <w:r>
              <w:t>Не вирішується питання беззбиткової діяльності міської лазні та існує загроза зменшення кількості та погіршення якості послуги</w:t>
            </w:r>
          </w:p>
        </w:tc>
      </w:tr>
      <w:tr w:rsidR="00AD6707" w:rsidRPr="00FE5C35" w:rsidTr="005B4AF6">
        <w:tc>
          <w:tcPr>
            <w:tcW w:w="3284"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t>Альтернатива 2</w:t>
            </w:r>
          </w:p>
        </w:tc>
        <w:tc>
          <w:tcPr>
            <w:tcW w:w="3285" w:type="dxa"/>
            <w:tcBorders>
              <w:top w:val="single" w:sz="4" w:space="0" w:color="000000"/>
              <w:left w:val="single" w:sz="4" w:space="0" w:color="000000"/>
              <w:bottom w:val="single" w:sz="4" w:space="0" w:color="000000"/>
            </w:tcBorders>
          </w:tcPr>
          <w:p w:rsidR="00AD6707" w:rsidRPr="00FE5C35" w:rsidRDefault="00094DDE" w:rsidP="002E66B4">
            <w:pPr>
              <w:jc w:val="both"/>
              <w:rPr>
                <w:szCs w:val="28"/>
              </w:rPr>
            </w:pPr>
            <w:r w:rsidRPr="00FE5C35">
              <w:rPr>
                <w:szCs w:val="28"/>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5B4AF6" w:rsidP="002E17BD">
            <w:pPr>
              <w:jc w:val="both"/>
              <w:rPr>
                <w:szCs w:val="28"/>
              </w:rPr>
            </w:pPr>
            <w:r>
              <w:t>Забезпечить вирішення проблеми і є єдиним виходом із ситуації, що склалася</w:t>
            </w:r>
          </w:p>
        </w:tc>
      </w:tr>
    </w:tbl>
    <w:p w:rsidR="00AD6707" w:rsidRPr="00FE5C35" w:rsidRDefault="00AD6707">
      <w:pPr>
        <w:rPr>
          <w:szCs w:val="28"/>
        </w:rPr>
      </w:pPr>
      <w:r w:rsidRPr="00FE5C35">
        <w:rPr>
          <w:szCs w:val="28"/>
        </w:rPr>
        <w:t xml:space="preserve">                      </w:t>
      </w:r>
    </w:p>
    <w:tbl>
      <w:tblPr>
        <w:tblW w:w="9864" w:type="dxa"/>
        <w:tblInd w:w="-5" w:type="dxa"/>
        <w:tblLayout w:type="fixed"/>
        <w:tblLook w:val="0000" w:firstRow="0" w:lastRow="0" w:firstColumn="0" w:lastColumn="0" w:noHBand="0" w:noVBand="0"/>
      </w:tblPr>
      <w:tblGrid>
        <w:gridCol w:w="2463"/>
        <w:gridCol w:w="2463"/>
        <w:gridCol w:w="2464"/>
        <w:gridCol w:w="2474"/>
      </w:tblGrid>
      <w:tr w:rsidR="00AD6707" w:rsidRPr="00FE5C35" w:rsidTr="005B4AF6">
        <w:tc>
          <w:tcPr>
            <w:tcW w:w="2463"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Рейтинг результативності</w:t>
            </w:r>
          </w:p>
        </w:tc>
        <w:tc>
          <w:tcPr>
            <w:tcW w:w="2463"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Вигоди</w:t>
            </w:r>
          </w:p>
          <w:p w:rsidR="00AD6707" w:rsidRPr="00FE5C35" w:rsidRDefault="00AD6707">
            <w:pPr>
              <w:rPr>
                <w:b/>
                <w:szCs w:val="28"/>
              </w:rPr>
            </w:pPr>
            <w:r w:rsidRPr="00FE5C35">
              <w:rPr>
                <w:b/>
                <w:szCs w:val="28"/>
              </w:rPr>
              <w:t>(підсумок)</w:t>
            </w:r>
          </w:p>
        </w:tc>
        <w:tc>
          <w:tcPr>
            <w:tcW w:w="2464"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Витрати</w:t>
            </w:r>
          </w:p>
          <w:p w:rsidR="00AD6707" w:rsidRPr="00FE5C35" w:rsidRDefault="00AD6707">
            <w:pPr>
              <w:rPr>
                <w:b/>
                <w:szCs w:val="28"/>
              </w:rPr>
            </w:pPr>
            <w:r w:rsidRPr="00FE5C35">
              <w:rPr>
                <w:b/>
                <w:szCs w:val="28"/>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 xml:space="preserve">Обґрунтування відповідного </w:t>
            </w:r>
            <w:r w:rsidRPr="00FE5C35">
              <w:rPr>
                <w:b/>
                <w:szCs w:val="28"/>
              </w:rPr>
              <w:lastRenderedPageBreak/>
              <w:t>місця альтернативи у рейтингу</w:t>
            </w:r>
          </w:p>
        </w:tc>
      </w:tr>
      <w:tr w:rsidR="00AD6707" w:rsidRPr="00FE5C35" w:rsidTr="005B4AF6">
        <w:tc>
          <w:tcPr>
            <w:tcW w:w="2463" w:type="dxa"/>
            <w:tcBorders>
              <w:top w:val="single" w:sz="4" w:space="0" w:color="000000"/>
              <w:left w:val="single" w:sz="4" w:space="0" w:color="000000"/>
              <w:bottom w:val="single" w:sz="4" w:space="0" w:color="000000"/>
            </w:tcBorders>
          </w:tcPr>
          <w:p w:rsidR="00AD6707" w:rsidRPr="00FE5C35" w:rsidRDefault="00AD6707">
            <w:pPr>
              <w:rPr>
                <w:szCs w:val="28"/>
              </w:rPr>
            </w:pPr>
            <w:r w:rsidRPr="00FE5C35">
              <w:rPr>
                <w:szCs w:val="28"/>
              </w:rPr>
              <w:lastRenderedPageBreak/>
              <w:t xml:space="preserve">Альтернатива </w:t>
            </w:r>
            <w:r w:rsidR="00094DDE" w:rsidRPr="00FE5C35">
              <w:rPr>
                <w:szCs w:val="28"/>
              </w:rPr>
              <w:t>2</w:t>
            </w:r>
          </w:p>
        </w:tc>
        <w:tc>
          <w:tcPr>
            <w:tcW w:w="2463" w:type="dxa"/>
            <w:tcBorders>
              <w:top w:val="single" w:sz="4" w:space="0" w:color="000000"/>
              <w:left w:val="single" w:sz="4" w:space="0" w:color="000000"/>
              <w:bottom w:val="single" w:sz="4" w:space="0" w:color="000000"/>
            </w:tcBorders>
          </w:tcPr>
          <w:p w:rsidR="00966A20" w:rsidRPr="00FE5C35" w:rsidRDefault="00094DDE">
            <w:pPr>
              <w:rPr>
                <w:b/>
                <w:szCs w:val="28"/>
              </w:rPr>
            </w:pPr>
            <w:r w:rsidRPr="00FE5C35">
              <w:rPr>
                <w:b/>
                <w:szCs w:val="28"/>
              </w:rPr>
              <w:t>Держава:</w:t>
            </w:r>
            <w:r w:rsidRPr="00FE5C35">
              <w:rPr>
                <w:szCs w:val="28"/>
              </w:rPr>
              <w:t xml:space="preserve"> </w:t>
            </w:r>
            <w:r w:rsidR="005B4AF6">
              <w:t>Покращення фінансового стану комунального підприємства «Менакомунпослуга» Менської міської ради. Вчасне надходження від підприємства податків до бюджету усіх рівнів</w:t>
            </w:r>
            <w:r w:rsidR="00F8697C" w:rsidRPr="00FE5C35">
              <w:rPr>
                <w:szCs w:val="28"/>
              </w:rPr>
              <w:t>.</w:t>
            </w:r>
            <w:r w:rsidRPr="00FE5C35">
              <w:rPr>
                <w:szCs w:val="28"/>
              </w:rPr>
              <w:t xml:space="preserve"> </w:t>
            </w:r>
            <w:r w:rsidRPr="00FE5C35">
              <w:rPr>
                <w:b/>
                <w:szCs w:val="28"/>
              </w:rPr>
              <w:t>Громадяни:</w:t>
            </w:r>
          </w:p>
          <w:p w:rsidR="005B4AF6" w:rsidRDefault="005B4AF6" w:rsidP="00F8697C">
            <w:pPr>
              <w:rPr>
                <w:b/>
                <w:szCs w:val="28"/>
              </w:rPr>
            </w:pPr>
            <w:r>
              <w:t>Стабільна можливість користуватися послугами міської лазні.</w:t>
            </w:r>
            <w:r w:rsidRPr="00FE5C35">
              <w:rPr>
                <w:b/>
                <w:szCs w:val="28"/>
              </w:rPr>
              <w:t xml:space="preserve"> </w:t>
            </w:r>
          </w:p>
          <w:p w:rsidR="00AD6707" w:rsidRPr="00FE5C35" w:rsidRDefault="00094DDE" w:rsidP="00F8697C">
            <w:pPr>
              <w:rPr>
                <w:szCs w:val="28"/>
              </w:rPr>
            </w:pPr>
            <w:r w:rsidRPr="00FE5C35">
              <w:rPr>
                <w:b/>
                <w:szCs w:val="28"/>
              </w:rPr>
              <w:t>Суб’єкти господарювання:</w:t>
            </w:r>
            <w:r w:rsidRPr="00FE5C35">
              <w:rPr>
                <w:szCs w:val="28"/>
              </w:rPr>
              <w:t xml:space="preserve"> </w:t>
            </w:r>
            <w:r w:rsidR="005B4AF6">
              <w:t>Передбачає повне відшкодування вартості наданих послуг споживачам з отриманням прибутку, що покращить фінансовий стан підприємства, надасть можливість проводити вчасно розрахунки за спожиті енергоносії, проводити вчасно виплату заробітної плати, сплачувати податку до бюджетів всіх рівнів</w:t>
            </w:r>
          </w:p>
        </w:tc>
        <w:tc>
          <w:tcPr>
            <w:tcW w:w="2464" w:type="dxa"/>
            <w:tcBorders>
              <w:top w:val="single" w:sz="4" w:space="0" w:color="000000"/>
              <w:left w:val="single" w:sz="4" w:space="0" w:color="000000"/>
              <w:bottom w:val="single" w:sz="4" w:space="0" w:color="000000"/>
            </w:tcBorders>
          </w:tcPr>
          <w:p w:rsidR="00966A20" w:rsidRPr="00FE5C35" w:rsidRDefault="00094DDE">
            <w:pPr>
              <w:rPr>
                <w:szCs w:val="28"/>
              </w:rPr>
            </w:pPr>
            <w:r w:rsidRPr="00FE5C35">
              <w:rPr>
                <w:b/>
                <w:szCs w:val="28"/>
              </w:rPr>
              <w:t>Держава:</w:t>
            </w:r>
          </w:p>
          <w:p w:rsidR="00966A20" w:rsidRPr="00FE5C35" w:rsidRDefault="00F8697C">
            <w:pPr>
              <w:rPr>
                <w:szCs w:val="28"/>
              </w:rPr>
            </w:pPr>
            <w:r w:rsidRPr="00FE5C35">
              <w:rPr>
                <w:szCs w:val="28"/>
              </w:rPr>
              <w:t>В</w:t>
            </w:r>
            <w:r w:rsidR="00094DDE" w:rsidRPr="00FE5C35">
              <w:rPr>
                <w:szCs w:val="28"/>
              </w:rPr>
              <w:t xml:space="preserve">итрати, пов'язані з підготовкою регуляторного акта та його офіційним опублікуванням в друкованому засобі масової інформації. </w:t>
            </w:r>
            <w:r w:rsidR="00094DDE" w:rsidRPr="00FE5C35">
              <w:rPr>
                <w:b/>
                <w:szCs w:val="28"/>
              </w:rPr>
              <w:t>Громадяни:</w:t>
            </w:r>
            <w:r w:rsidR="00094DDE" w:rsidRPr="00FE5C35">
              <w:rPr>
                <w:szCs w:val="28"/>
              </w:rPr>
              <w:t xml:space="preserve"> </w:t>
            </w:r>
          </w:p>
          <w:p w:rsidR="00AD6707" w:rsidRPr="00FE5C35" w:rsidRDefault="005B4AF6">
            <w:pPr>
              <w:rPr>
                <w:szCs w:val="28"/>
              </w:rPr>
            </w:pPr>
            <w:r>
              <w:t xml:space="preserve">Збільшення витрат на оплату послуг лазні </w:t>
            </w:r>
            <w:r w:rsidR="00094DDE" w:rsidRPr="00FE5C35">
              <w:rPr>
                <w:b/>
                <w:szCs w:val="28"/>
              </w:rPr>
              <w:t>Суб’єкти господарювання:</w:t>
            </w:r>
            <w:r w:rsidR="00094DDE" w:rsidRPr="00FE5C35">
              <w:rPr>
                <w:szCs w:val="28"/>
              </w:rPr>
              <w:t xml:space="preserve"> </w:t>
            </w:r>
            <w:r>
              <w:rPr>
                <w:szCs w:val="28"/>
              </w:rPr>
              <w:t>Відсутні</w:t>
            </w:r>
          </w:p>
        </w:tc>
        <w:tc>
          <w:tcPr>
            <w:tcW w:w="2474" w:type="dxa"/>
            <w:tcBorders>
              <w:top w:val="single" w:sz="4" w:space="0" w:color="000000"/>
              <w:left w:val="single" w:sz="4" w:space="0" w:color="000000"/>
              <w:bottom w:val="single" w:sz="4" w:space="0" w:color="000000"/>
              <w:right w:val="single" w:sz="4" w:space="0" w:color="000000"/>
            </w:tcBorders>
          </w:tcPr>
          <w:p w:rsidR="00AD6707" w:rsidRPr="00FE5C35" w:rsidRDefault="0059587E">
            <w:pPr>
              <w:rPr>
                <w:szCs w:val="28"/>
              </w:rPr>
            </w:pPr>
            <w:r w:rsidRPr="00FE5C35">
              <w:rPr>
                <w:szCs w:val="28"/>
              </w:rPr>
              <w:t>Наповнення міського бюджету, збереження суб’єктів господарювання та робочих місць</w:t>
            </w:r>
          </w:p>
        </w:tc>
      </w:tr>
      <w:tr w:rsidR="00094DDE" w:rsidRPr="00FE5C35" w:rsidTr="005B4AF6">
        <w:tc>
          <w:tcPr>
            <w:tcW w:w="2463" w:type="dxa"/>
            <w:tcBorders>
              <w:top w:val="single" w:sz="4" w:space="0" w:color="000000"/>
              <w:left w:val="single" w:sz="4" w:space="0" w:color="000000"/>
              <w:bottom w:val="single" w:sz="4" w:space="0" w:color="000000"/>
            </w:tcBorders>
          </w:tcPr>
          <w:p w:rsidR="00094DDE" w:rsidRPr="00FE5C35" w:rsidRDefault="00094DDE">
            <w:pPr>
              <w:rPr>
                <w:szCs w:val="28"/>
              </w:rPr>
            </w:pPr>
            <w:r w:rsidRPr="00FE5C35">
              <w:rPr>
                <w:szCs w:val="28"/>
              </w:rPr>
              <w:lastRenderedPageBreak/>
              <w:t>Альтернатива 1</w:t>
            </w:r>
          </w:p>
        </w:tc>
        <w:tc>
          <w:tcPr>
            <w:tcW w:w="2463" w:type="dxa"/>
            <w:tcBorders>
              <w:top w:val="single" w:sz="4" w:space="0" w:color="000000"/>
              <w:left w:val="single" w:sz="4" w:space="0" w:color="000000"/>
              <w:bottom w:val="single" w:sz="4" w:space="0" w:color="000000"/>
            </w:tcBorders>
          </w:tcPr>
          <w:p w:rsidR="00993A28" w:rsidRPr="00FE5C35" w:rsidRDefault="00FF60B4">
            <w:pPr>
              <w:rPr>
                <w:szCs w:val="28"/>
              </w:rPr>
            </w:pPr>
            <w:r w:rsidRPr="00FE5C35">
              <w:rPr>
                <w:b/>
                <w:szCs w:val="28"/>
              </w:rPr>
              <w:t>Держава:</w:t>
            </w:r>
            <w:r w:rsidRPr="00FE5C35">
              <w:rPr>
                <w:szCs w:val="28"/>
              </w:rPr>
              <w:t xml:space="preserve"> </w:t>
            </w:r>
          </w:p>
          <w:p w:rsidR="00094DDE" w:rsidRPr="00FE5C35" w:rsidRDefault="005B4AF6">
            <w:pPr>
              <w:rPr>
                <w:szCs w:val="28"/>
              </w:rPr>
            </w:pPr>
            <w:r>
              <w:t xml:space="preserve">Відсутні, оскільки проблема залишається не вирішеною </w:t>
            </w:r>
            <w:r w:rsidRPr="005B4AF6">
              <w:rPr>
                <w:b/>
              </w:rPr>
              <w:t>Громадяни:</w:t>
            </w:r>
            <w:r>
              <w:t xml:space="preserve"> Відсутні, оскільки проблема залишається не вирішеною </w:t>
            </w:r>
            <w:r w:rsidRPr="005B4AF6">
              <w:rPr>
                <w:b/>
              </w:rPr>
              <w:t>Суб'єкти господарювання:</w:t>
            </w:r>
            <w:r>
              <w:t xml:space="preserve"> Відсутні, оскільки проблема залишається не вирішеною</w:t>
            </w:r>
          </w:p>
        </w:tc>
        <w:tc>
          <w:tcPr>
            <w:tcW w:w="2464" w:type="dxa"/>
            <w:tcBorders>
              <w:top w:val="single" w:sz="4" w:space="0" w:color="000000"/>
              <w:left w:val="single" w:sz="4" w:space="0" w:color="000000"/>
              <w:bottom w:val="single" w:sz="4" w:space="0" w:color="000000"/>
            </w:tcBorders>
          </w:tcPr>
          <w:p w:rsidR="00993A28" w:rsidRPr="00FE5C35" w:rsidRDefault="00FF60B4">
            <w:pPr>
              <w:rPr>
                <w:b/>
                <w:szCs w:val="28"/>
              </w:rPr>
            </w:pPr>
            <w:r w:rsidRPr="00FE5C35">
              <w:rPr>
                <w:b/>
                <w:szCs w:val="28"/>
              </w:rPr>
              <w:t xml:space="preserve">Держава: </w:t>
            </w:r>
          </w:p>
          <w:p w:rsidR="00993A28" w:rsidRPr="00FE5C35" w:rsidRDefault="005B4AF6">
            <w:pPr>
              <w:rPr>
                <w:b/>
                <w:szCs w:val="28"/>
              </w:rPr>
            </w:pPr>
            <w:r>
              <w:t xml:space="preserve">Загроза закриття міської лазні. Значне збільшення збитків комунального підприємства </w:t>
            </w:r>
            <w:r w:rsidR="00FF60B4" w:rsidRPr="00FE5C35">
              <w:rPr>
                <w:b/>
                <w:szCs w:val="28"/>
              </w:rPr>
              <w:t>Громадяни:</w:t>
            </w:r>
          </w:p>
          <w:p w:rsidR="00094DDE" w:rsidRPr="00FE5C35" w:rsidRDefault="005B4AF6">
            <w:pPr>
              <w:rPr>
                <w:szCs w:val="28"/>
              </w:rPr>
            </w:pPr>
            <w:r>
              <w:t>Погіршення якості послуг, що надає міська лазня. Можливість неотримання послуг лазні у зв’язку з її закриттям.</w:t>
            </w:r>
            <w:r w:rsidRPr="00FE5C35">
              <w:rPr>
                <w:b/>
                <w:szCs w:val="28"/>
              </w:rPr>
              <w:t xml:space="preserve"> </w:t>
            </w:r>
            <w:r w:rsidR="00FF60B4" w:rsidRPr="00FE5C35">
              <w:rPr>
                <w:b/>
                <w:szCs w:val="28"/>
              </w:rPr>
              <w:t>Суб’єкти господарювання:</w:t>
            </w:r>
            <w:r w:rsidR="00FF60B4" w:rsidRPr="00FE5C35">
              <w:rPr>
                <w:szCs w:val="28"/>
              </w:rPr>
              <w:t xml:space="preserve"> </w:t>
            </w:r>
            <w:r>
              <w:t>Діяльність підприємства залишається збитковою, що в свою чергу може призвести до погіршення якості послуг і можливого закриття міської лазні.</w:t>
            </w:r>
          </w:p>
        </w:tc>
        <w:tc>
          <w:tcPr>
            <w:tcW w:w="2474" w:type="dxa"/>
            <w:tcBorders>
              <w:top w:val="single" w:sz="4" w:space="0" w:color="000000"/>
              <w:left w:val="single" w:sz="4" w:space="0" w:color="000000"/>
              <w:bottom w:val="single" w:sz="4" w:space="0" w:color="000000"/>
              <w:right w:val="single" w:sz="4" w:space="0" w:color="000000"/>
            </w:tcBorders>
          </w:tcPr>
          <w:p w:rsidR="00094DDE" w:rsidRPr="00FE5C35" w:rsidRDefault="005B4AF6" w:rsidP="003A2E26">
            <w:pPr>
              <w:rPr>
                <w:szCs w:val="28"/>
              </w:rPr>
            </w:pPr>
            <w:r>
              <w:t>Проблема продовжує існувати</w:t>
            </w:r>
          </w:p>
        </w:tc>
      </w:tr>
    </w:tbl>
    <w:p w:rsidR="00AD6707" w:rsidRPr="00FE5C35" w:rsidRDefault="00AD6707">
      <w:pPr>
        <w:rPr>
          <w:szCs w:val="28"/>
        </w:rPr>
      </w:pPr>
      <w:r w:rsidRPr="00FE5C35">
        <w:rPr>
          <w:szCs w:val="28"/>
        </w:rPr>
        <w:t xml:space="preserve">           </w:t>
      </w:r>
    </w:p>
    <w:tbl>
      <w:tblPr>
        <w:tblW w:w="9864" w:type="dxa"/>
        <w:tblInd w:w="-5" w:type="dxa"/>
        <w:tblLayout w:type="fixed"/>
        <w:tblLook w:val="0000" w:firstRow="0" w:lastRow="0" w:firstColumn="0" w:lastColumn="0" w:noHBand="0" w:noVBand="0"/>
      </w:tblPr>
      <w:tblGrid>
        <w:gridCol w:w="2508"/>
        <w:gridCol w:w="4061"/>
        <w:gridCol w:w="3295"/>
      </w:tblGrid>
      <w:tr w:rsidR="00AD6707" w:rsidRPr="00FE5C35" w:rsidTr="00F82DAB">
        <w:tc>
          <w:tcPr>
            <w:tcW w:w="2508"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Рейтинг</w:t>
            </w:r>
          </w:p>
        </w:tc>
        <w:tc>
          <w:tcPr>
            <w:tcW w:w="4061" w:type="dxa"/>
            <w:tcBorders>
              <w:top w:val="single" w:sz="4" w:space="0" w:color="000000"/>
              <w:left w:val="single" w:sz="4" w:space="0" w:color="000000"/>
              <w:bottom w:val="single" w:sz="4" w:space="0" w:color="000000"/>
            </w:tcBorders>
          </w:tcPr>
          <w:p w:rsidR="00AD6707" w:rsidRPr="00FE5C35" w:rsidRDefault="00AD6707">
            <w:pPr>
              <w:rPr>
                <w:b/>
                <w:szCs w:val="28"/>
              </w:rPr>
            </w:pPr>
            <w:r w:rsidRPr="00FE5C35">
              <w:rPr>
                <w:b/>
                <w:szCs w:val="28"/>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AD6707">
            <w:pPr>
              <w:rPr>
                <w:b/>
                <w:szCs w:val="28"/>
              </w:rPr>
            </w:pPr>
            <w:r w:rsidRPr="00FE5C35">
              <w:rPr>
                <w:b/>
                <w:szCs w:val="28"/>
              </w:rPr>
              <w:t xml:space="preserve">Оцінка ризику зовнішніх чинників на дію запропонованого регуляторного акта </w:t>
            </w:r>
          </w:p>
        </w:tc>
      </w:tr>
      <w:tr w:rsidR="00AD6707" w:rsidRPr="00FE5C35" w:rsidTr="00F82DAB">
        <w:tc>
          <w:tcPr>
            <w:tcW w:w="2508" w:type="dxa"/>
            <w:tcBorders>
              <w:top w:val="single" w:sz="4" w:space="0" w:color="000000"/>
              <w:left w:val="single" w:sz="4" w:space="0" w:color="000000"/>
              <w:bottom w:val="single" w:sz="4" w:space="0" w:color="000000"/>
            </w:tcBorders>
          </w:tcPr>
          <w:p w:rsidR="00AD6707" w:rsidRPr="00FE5C35" w:rsidRDefault="00993A28">
            <w:pPr>
              <w:rPr>
                <w:szCs w:val="28"/>
              </w:rPr>
            </w:pPr>
            <w:r w:rsidRPr="00FE5C35">
              <w:rPr>
                <w:szCs w:val="28"/>
              </w:rPr>
              <w:t>Альтернатива 2</w:t>
            </w:r>
          </w:p>
        </w:tc>
        <w:tc>
          <w:tcPr>
            <w:tcW w:w="4061" w:type="dxa"/>
            <w:tcBorders>
              <w:top w:val="single" w:sz="4" w:space="0" w:color="000000"/>
              <w:left w:val="single" w:sz="4" w:space="0" w:color="000000"/>
              <w:bottom w:val="single" w:sz="4" w:space="0" w:color="000000"/>
            </w:tcBorders>
          </w:tcPr>
          <w:p w:rsidR="00AD6707" w:rsidRPr="00FE5C35" w:rsidRDefault="00F82DAB" w:rsidP="003A2E26">
            <w:pPr>
              <w:jc w:val="both"/>
              <w:rPr>
                <w:szCs w:val="28"/>
              </w:rPr>
            </w:pPr>
            <w:r>
              <w:t>Вказаний альтернативний спосіб забезпечить організацію стабільної роботи лазні</w:t>
            </w:r>
          </w:p>
        </w:tc>
        <w:tc>
          <w:tcPr>
            <w:tcW w:w="3295" w:type="dxa"/>
            <w:tcBorders>
              <w:top w:val="single" w:sz="4" w:space="0" w:color="000000"/>
              <w:left w:val="single" w:sz="4" w:space="0" w:color="000000"/>
              <w:bottom w:val="single" w:sz="4" w:space="0" w:color="000000"/>
              <w:right w:val="single" w:sz="4" w:space="0" w:color="000000"/>
            </w:tcBorders>
          </w:tcPr>
          <w:p w:rsidR="005D55ED" w:rsidRPr="00FE5C35" w:rsidRDefault="00F82DAB" w:rsidP="00F82DAB">
            <w:pPr>
              <w:jc w:val="center"/>
              <w:rPr>
                <w:color w:val="FF0000"/>
                <w:szCs w:val="28"/>
              </w:rPr>
            </w:pPr>
            <w:r>
              <w:rPr>
                <w:szCs w:val="28"/>
              </w:rPr>
              <w:t>Х</w:t>
            </w:r>
          </w:p>
        </w:tc>
      </w:tr>
      <w:tr w:rsidR="00AD6707" w:rsidRPr="00FE5C35" w:rsidTr="00F82DAB">
        <w:tc>
          <w:tcPr>
            <w:tcW w:w="2508" w:type="dxa"/>
            <w:tcBorders>
              <w:top w:val="single" w:sz="4" w:space="0" w:color="000000"/>
              <w:left w:val="single" w:sz="4" w:space="0" w:color="000000"/>
              <w:bottom w:val="single" w:sz="4" w:space="0" w:color="000000"/>
            </w:tcBorders>
          </w:tcPr>
          <w:p w:rsidR="00AD6707" w:rsidRPr="00FE5C35" w:rsidRDefault="00993A28">
            <w:pPr>
              <w:rPr>
                <w:szCs w:val="28"/>
              </w:rPr>
            </w:pPr>
            <w:r w:rsidRPr="00FE5C35">
              <w:rPr>
                <w:szCs w:val="28"/>
              </w:rPr>
              <w:t>Альтернатива 1</w:t>
            </w:r>
          </w:p>
        </w:tc>
        <w:tc>
          <w:tcPr>
            <w:tcW w:w="4061" w:type="dxa"/>
            <w:tcBorders>
              <w:top w:val="single" w:sz="4" w:space="0" w:color="000000"/>
              <w:left w:val="single" w:sz="4" w:space="0" w:color="000000"/>
              <w:bottom w:val="single" w:sz="4" w:space="0" w:color="000000"/>
            </w:tcBorders>
          </w:tcPr>
          <w:p w:rsidR="00AD6707" w:rsidRPr="00FE5C35" w:rsidRDefault="00F82DAB" w:rsidP="00F07808">
            <w:pPr>
              <w:jc w:val="both"/>
              <w:rPr>
                <w:szCs w:val="28"/>
              </w:rPr>
            </w:pPr>
            <w:r>
              <w:t>Не дозволяє повністю досягти поставлених цілей та знижує якість надання послуги.</w:t>
            </w:r>
          </w:p>
        </w:tc>
        <w:tc>
          <w:tcPr>
            <w:tcW w:w="3295" w:type="dxa"/>
            <w:tcBorders>
              <w:top w:val="single" w:sz="4" w:space="0" w:color="000000"/>
              <w:left w:val="single" w:sz="4" w:space="0" w:color="000000"/>
              <w:bottom w:val="single" w:sz="4" w:space="0" w:color="000000"/>
              <w:right w:val="single" w:sz="4" w:space="0" w:color="000000"/>
            </w:tcBorders>
          </w:tcPr>
          <w:p w:rsidR="00AD6707" w:rsidRPr="00FE5C35" w:rsidRDefault="00F82DAB" w:rsidP="00F82DAB">
            <w:pPr>
              <w:tabs>
                <w:tab w:val="num" w:pos="382"/>
              </w:tabs>
              <w:jc w:val="center"/>
              <w:rPr>
                <w:szCs w:val="28"/>
              </w:rPr>
            </w:pPr>
            <w:r>
              <w:rPr>
                <w:szCs w:val="28"/>
              </w:rPr>
              <w:t>Х</w:t>
            </w:r>
          </w:p>
        </w:tc>
      </w:tr>
    </w:tbl>
    <w:p w:rsidR="00554519" w:rsidRDefault="00AD4AF3" w:rsidP="00AD4AF3">
      <w:pPr>
        <w:jc w:val="both"/>
        <w:rPr>
          <w:szCs w:val="28"/>
        </w:rPr>
      </w:pPr>
      <w:r w:rsidRPr="00FE5C35">
        <w:rPr>
          <w:szCs w:val="28"/>
        </w:rPr>
        <w:t xml:space="preserve">         </w:t>
      </w:r>
    </w:p>
    <w:p w:rsidR="00F82DAB" w:rsidRDefault="00AD4AF3" w:rsidP="00554519">
      <w:pPr>
        <w:ind w:firstLine="708"/>
        <w:jc w:val="both"/>
      </w:pPr>
      <w:r w:rsidRPr="00FE5C35">
        <w:rPr>
          <w:szCs w:val="28"/>
        </w:rPr>
        <w:t xml:space="preserve"> </w:t>
      </w:r>
      <w:r w:rsidR="00F82DAB">
        <w:t xml:space="preserve">Таким чином для реалізації обрано альтернативу </w:t>
      </w:r>
      <w:r w:rsidR="00C20AD1">
        <w:t>2</w:t>
      </w:r>
      <w:r w:rsidR="00F82DAB">
        <w:t xml:space="preserve"> - встановлення економічно обґрунтованих тарифів на послуги лазні, забезпечення якісних послуг та </w:t>
      </w:r>
      <w:r w:rsidR="00554519">
        <w:t>беззбиткової</w:t>
      </w:r>
      <w:r w:rsidR="00F82DAB">
        <w:t xml:space="preserve"> діяльності лазні.</w:t>
      </w:r>
    </w:p>
    <w:p w:rsidR="00AD6707" w:rsidRPr="00FE5C35" w:rsidRDefault="00AD6707" w:rsidP="00AD4AF3">
      <w:pPr>
        <w:jc w:val="both"/>
        <w:rPr>
          <w:b/>
          <w:szCs w:val="28"/>
        </w:rPr>
      </w:pPr>
      <w:r w:rsidRPr="00FE5C35">
        <w:rPr>
          <w:szCs w:val="28"/>
        </w:rPr>
        <w:t xml:space="preserve">                                                                                         </w:t>
      </w:r>
    </w:p>
    <w:p w:rsidR="00AD6707" w:rsidRPr="00FE5C35" w:rsidRDefault="00AD6707" w:rsidP="00554519">
      <w:pPr>
        <w:jc w:val="both"/>
        <w:rPr>
          <w:b/>
          <w:szCs w:val="28"/>
        </w:rPr>
      </w:pPr>
      <w:r w:rsidRPr="00FE5C35">
        <w:rPr>
          <w:b/>
          <w:color w:val="0000FF"/>
          <w:szCs w:val="28"/>
        </w:rPr>
        <w:t xml:space="preserve">          </w:t>
      </w:r>
      <w:r w:rsidRPr="00FE5C35">
        <w:rPr>
          <w:b/>
          <w:szCs w:val="28"/>
          <w:lang w:val="en-US"/>
        </w:rPr>
        <w:t>V</w:t>
      </w:r>
      <w:r w:rsidRPr="00FE5C35">
        <w:rPr>
          <w:b/>
          <w:szCs w:val="28"/>
          <w:lang w:val="ru-RU"/>
        </w:rPr>
        <w:t xml:space="preserve">. </w:t>
      </w:r>
      <w:r w:rsidRPr="00FE5C35">
        <w:rPr>
          <w:b/>
          <w:szCs w:val="28"/>
        </w:rPr>
        <w:t>Механізм, який пропонується застосувати для розв’язання проблеми</w:t>
      </w:r>
    </w:p>
    <w:p w:rsidR="00DE0B8F" w:rsidRDefault="00DE0B8F">
      <w:pPr>
        <w:ind w:firstLine="708"/>
        <w:jc w:val="both"/>
      </w:pPr>
      <w:r>
        <w:lastRenderedPageBreak/>
        <w:t xml:space="preserve">Вказану вище проблему планується розв’язати шляхом затвердження економічно обґрунтованих тарифів на комунальні послуги користування міською лазнею. </w:t>
      </w:r>
    </w:p>
    <w:p w:rsidR="00DE0B8F" w:rsidRDefault="00DE0B8F">
      <w:pPr>
        <w:ind w:firstLine="708"/>
        <w:jc w:val="both"/>
      </w:pPr>
      <w:r>
        <w:t xml:space="preserve">Механізм дії регуляторного акту полягає у забезпеченні збалансованості інтересів споживачів, та виконавців послуг. Вирішення проблеми, зазначеної в пункті 1 цього аналізу, повинно здійснюватися шляхом прийняття рішення виконавчого комітету Менської </w:t>
      </w:r>
      <w:r w:rsidR="00554519">
        <w:t>міської</w:t>
      </w:r>
      <w:r>
        <w:t xml:space="preserve"> ради „Про затвердження вартості послуги лазні». </w:t>
      </w:r>
    </w:p>
    <w:p w:rsidR="00DE0B8F" w:rsidRDefault="00DE0B8F">
      <w:pPr>
        <w:ind w:firstLine="708"/>
        <w:jc w:val="both"/>
      </w:pPr>
      <w:r>
        <w:t>Розробка рішення здійснюється за принципами: законності; гласності (</w:t>
      </w:r>
      <w:r w:rsidR="00554519">
        <w:t>відкритості</w:t>
      </w:r>
      <w:r>
        <w:t xml:space="preserve"> та загальнодоступності); </w:t>
      </w:r>
      <w:r w:rsidR="00554519">
        <w:t>колегіальності</w:t>
      </w:r>
      <w:r>
        <w:t xml:space="preserve">; врахування </w:t>
      </w:r>
      <w:r w:rsidR="00554519">
        <w:t>пропозицій</w:t>
      </w:r>
      <w:r>
        <w:t xml:space="preserve"> тощо. </w:t>
      </w:r>
    </w:p>
    <w:p w:rsidR="00DE0B8F" w:rsidRDefault="00DE0B8F">
      <w:pPr>
        <w:ind w:firstLine="708"/>
        <w:jc w:val="both"/>
      </w:pPr>
      <w:r>
        <w:t xml:space="preserve">Для впровадження даного регуляторного акта необхідно здійснити такі організаційні заходи: </w:t>
      </w:r>
    </w:p>
    <w:p w:rsidR="00295B1F" w:rsidRPr="00DE0B8F" w:rsidRDefault="00DE0B8F" w:rsidP="00DE0B8F">
      <w:pPr>
        <w:pStyle w:val="af9"/>
        <w:numPr>
          <w:ilvl w:val="0"/>
          <w:numId w:val="10"/>
        </w:numPr>
        <w:jc w:val="both"/>
        <w:rPr>
          <w:szCs w:val="28"/>
        </w:rPr>
      </w:pPr>
      <w:r>
        <w:rPr>
          <w:szCs w:val="28"/>
        </w:rPr>
        <w:t xml:space="preserve">Прийняття рішення виконавчим комітетом Менської міської </w:t>
      </w:r>
      <w:r w:rsidR="00295B1F" w:rsidRPr="00DE0B8F">
        <w:rPr>
          <w:szCs w:val="28"/>
        </w:rPr>
        <w:t>ради.</w:t>
      </w:r>
    </w:p>
    <w:p w:rsidR="00295B1F" w:rsidRPr="00DE0B8F" w:rsidRDefault="00295B1F" w:rsidP="00DE0B8F">
      <w:pPr>
        <w:pStyle w:val="af9"/>
        <w:numPr>
          <w:ilvl w:val="0"/>
          <w:numId w:val="10"/>
        </w:numPr>
        <w:jc w:val="both"/>
        <w:rPr>
          <w:szCs w:val="28"/>
        </w:rPr>
      </w:pPr>
      <w:r w:rsidRPr="00DE0B8F">
        <w:rPr>
          <w:szCs w:val="28"/>
        </w:rPr>
        <w:t>Оприлюднення рішення у встановленому законодавством порядку.</w:t>
      </w:r>
    </w:p>
    <w:p w:rsidR="00295B1F" w:rsidRPr="00DE0B8F" w:rsidRDefault="00295B1F" w:rsidP="00DE0B8F">
      <w:pPr>
        <w:pStyle w:val="af9"/>
        <w:numPr>
          <w:ilvl w:val="0"/>
          <w:numId w:val="10"/>
        </w:numPr>
        <w:jc w:val="both"/>
        <w:rPr>
          <w:szCs w:val="28"/>
        </w:rPr>
      </w:pPr>
      <w:r w:rsidRPr="00DE0B8F">
        <w:rPr>
          <w:szCs w:val="28"/>
        </w:rPr>
        <w:t>Проведення заходів з відстеження результативності прийнятого рішення.</w:t>
      </w:r>
    </w:p>
    <w:p w:rsidR="00295B1F" w:rsidRPr="00FE5C35" w:rsidRDefault="00295B1F">
      <w:pPr>
        <w:ind w:firstLine="708"/>
        <w:jc w:val="both"/>
        <w:rPr>
          <w:szCs w:val="28"/>
        </w:rPr>
      </w:pPr>
    </w:p>
    <w:p w:rsidR="00295B1F" w:rsidRPr="00FE5C35" w:rsidRDefault="00AD6707" w:rsidP="00554519">
      <w:pPr>
        <w:ind w:firstLine="708"/>
        <w:jc w:val="both"/>
        <w:rPr>
          <w:b/>
          <w:szCs w:val="28"/>
        </w:rPr>
      </w:pPr>
      <w:r w:rsidRPr="00FE5C35">
        <w:rPr>
          <w:b/>
          <w:szCs w:val="28"/>
          <w:lang w:val="en-US"/>
        </w:rPr>
        <w:t>VI</w:t>
      </w:r>
      <w:r w:rsidRPr="00FE5C35">
        <w:rPr>
          <w:b/>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5B1F" w:rsidRDefault="00DE0B8F" w:rsidP="00DE0B8F">
      <w:pPr>
        <w:pStyle w:val="af0"/>
        <w:shd w:val="clear" w:color="auto" w:fill="auto"/>
        <w:spacing w:line="331" w:lineRule="exact"/>
        <w:ind w:firstLine="708"/>
        <w:jc w:val="both"/>
        <w:rPr>
          <w:sz w:val="28"/>
          <w:szCs w:val="28"/>
          <w:lang w:val="uk-UA"/>
        </w:rPr>
      </w:pPr>
      <w:r w:rsidRPr="00DE0B8F">
        <w:rPr>
          <w:sz w:val="28"/>
          <w:szCs w:val="28"/>
          <w:lang w:val="uk-UA"/>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тому розрахунок витрат на запровадження державного регулювання для суб’єктів малого підприємництва здійснюється згі</w:t>
      </w:r>
      <w:r w:rsidR="00C20AD1">
        <w:rPr>
          <w:sz w:val="28"/>
          <w:szCs w:val="28"/>
          <w:lang w:val="uk-UA"/>
        </w:rPr>
        <w:t>дно Тесту малого підприємництва</w:t>
      </w:r>
      <w:r w:rsidRPr="00DE0B8F">
        <w:rPr>
          <w:sz w:val="28"/>
          <w:szCs w:val="28"/>
          <w:lang w:val="uk-UA"/>
        </w:rPr>
        <w:t>.</w:t>
      </w:r>
    </w:p>
    <w:p w:rsidR="00DE0B8F" w:rsidRPr="00DE0B8F" w:rsidRDefault="00DE0B8F">
      <w:pPr>
        <w:pStyle w:val="af0"/>
        <w:shd w:val="clear" w:color="auto" w:fill="auto"/>
        <w:spacing w:line="331" w:lineRule="exact"/>
        <w:rPr>
          <w:sz w:val="28"/>
          <w:szCs w:val="28"/>
          <w:lang w:val="uk-UA"/>
        </w:rPr>
      </w:pPr>
    </w:p>
    <w:p w:rsidR="00295B1F" w:rsidRPr="00FE5C35" w:rsidRDefault="00295B1F" w:rsidP="00295B1F">
      <w:pPr>
        <w:ind w:firstLine="708"/>
        <w:jc w:val="both"/>
        <w:rPr>
          <w:b/>
          <w:szCs w:val="28"/>
        </w:rPr>
      </w:pPr>
      <w:r w:rsidRPr="00FE5C35">
        <w:rPr>
          <w:b/>
          <w:szCs w:val="28"/>
        </w:rPr>
        <w:t>VII. Обґрунтування запропонованого строку дії регуляторного акта</w:t>
      </w:r>
    </w:p>
    <w:p w:rsidR="00295B1F" w:rsidRPr="00FE5C35" w:rsidRDefault="00295B1F" w:rsidP="00295B1F">
      <w:pPr>
        <w:ind w:firstLine="708"/>
        <w:jc w:val="both"/>
        <w:rPr>
          <w:b/>
          <w:szCs w:val="28"/>
        </w:rPr>
      </w:pPr>
      <w:r w:rsidRPr="00FE5C35">
        <w:rPr>
          <w:b/>
          <w:szCs w:val="28"/>
        </w:rPr>
        <w:t xml:space="preserve">Запропонований термін дії акта: </w:t>
      </w:r>
    </w:p>
    <w:p w:rsidR="00DE0B8F" w:rsidRDefault="00DE0B8F" w:rsidP="00DE0B8F">
      <w:pPr>
        <w:ind w:firstLine="708"/>
        <w:jc w:val="both"/>
        <w:rPr>
          <w:b/>
          <w:sz w:val="24"/>
          <w:szCs w:val="24"/>
        </w:rPr>
      </w:pPr>
      <w:r>
        <w:t>Строк дії регуляторного акта необмежений. До виникнення потреби перегляду встановлених тарифів.</w:t>
      </w:r>
      <w:r w:rsidRPr="00295B1F">
        <w:rPr>
          <w:b/>
          <w:sz w:val="24"/>
          <w:szCs w:val="24"/>
        </w:rPr>
        <w:t xml:space="preserve"> </w:t>
      </w:r>
    </w:p>
    <w:p w:rsidR="00DE0B8F" w:rsidRDefault="00DE0B8F" w:rsidP="00DE0B8F">
      <w:pPr>
        <w:ind w:firstLine="708"/>
        <w:jc w:val="both"/>
        <w:rPr>
          <w:b/>
          <w:sz w:val="24"/>
          <w:szCs w:val="24"/>
        </w:rPr>
      </w:pPr>
    </w:p>
    <w:p w:rsidR="00DE0B8F" w:rsidRDefault="00DE0B8F" w:rsidP="00DE0B8F">
      <w:pPr>
        <w:ind w:firstLine="708"/>
        <w:jc w:val="both"/>
        <w:rPr>
          <w:b/>
          <w:szCs w:val="28"/>
        </w:rPr>
      </w:pPr>
      <w:r w:rsidRPr="00DE0B8F">
        <w:rPr>
          <w:b/>
          <w:szCs w:val="28"/>
        </w:rPr>
        <w:t xml:space="preserve">VІІІ. Визначення показників результативності дії регуляторного акта. </w:t>
      </w:r>
    </w:p>
    <w:p w:rsidR="00DE0B8F" w:rsidRPr="00DE0B8F" w:rsidRDefault="00DE0B8F" w:rsidP="00DE0B8F">
      <w:pPr>
        <w:ind w:firstLine="708"/>
        <w:jc w:val="both"/>
        <w:rPr>
          <w:szCs w:val="28"/>
        </w:rPr>
      </w:pPr>
      <w:r w:rsidRPr="00DE0B8F">
        <w:rPr>
          <w:szCs w:val="28"/>
        </w:rPr>
        <w:t xml:space="preserve">1. Кількість відвідувачів лазні </w:t>
      </w:r>
    </w:p>
    <w:p w:rsidR="00DE0B8F" w:rsidRPr="00DE0B8F" w:rsidRDefault="00DE0B8F" w:rsidP="00DE0B8F">
      <w:pPr>
        <w:ind w:firstLine="708"/>
        <w:jc w:val="both"/>
        <w:rPr>
          <w:szCs w:val="28"/>
        </w:rPr>
      </w:pPr>
      <w:r w:rsidRPr="00DE0B8F">
        <w:rPr>
          <w:szCs w:val="28"/>
        </w:rPr>
        <w:t xml:space="preserve">2. Розмір надходжень від споживачів за послуги міської лазні. </w:t>
      </w:r>
    </w:p>
    <w:p w:rsidR="00DE0B8F" w:rsidRPr="00DE0B8F" w:rsidRDefault="00DE0B8F" w:rsidP="00DE0B8F">
      <w:pPr>
        <w:ind w:firstLine="708"/>
        <w:jc w:val="both"/>
        <w:rPr>
          <w:szCs w:val="28"/>
        </w:rPr>
      </w:pPr>
      <w:r w:rsidRPr="00DE0B8F">
        <w:rPr>
          <w:szCs w:val="28"/>
        </w:rPr>
        <w:t xml:space="preserve">3. Сума прибутків/збитків в результаті надання послуг міської лазні. </w:t>
      </w:r>
    </w:p>
    <w:p w:rsidR="00DE0B8F" w:rsidRPr="00DE0B8F" w:rsidRDefault="00DE0B8F" w:rsidP="00DE0B8F">
      <w:pPr>
        <w:ind w:firstLine="708"/>
        <w:jc w:val="both"/>
        <w:rPr>
          <w:szCs w:val="28"/>
        </w:rPr>
      </w:pPr>
      <w:r w:rsidRPr="00DE0B8F">
        <w:rPr>
          <w:szCs w:val="28"/>
        </w:rPr>
        <w:t xml:space="preserve">4. Рівень поінформованості населення міста з положеннями акта. </w:t>
      </w:r>
    </w:p>
    <w:p w:rsidR="00DE0B8F" w:rsidRDefault="00DE0B8F" w:rsidP="00DE0B8F">
      <w:pPr>
        <w:ind w:firstLine="708"/>
        <w:jc w:val="both"/>
        <w:rPr>
          <w:b/>
          <w:szCs w:val="28"/>
        </w:rPr>
      </w:pPr>
    </w:p>
    <w:p w:rsidR="00DE0B8F" w:rsidRDefault="00DE0B8F" w:rsidP="00DE0B8F">
      <w:pPr>
        <w:ind w:firstLine="708"/>
        <w:jc w:val="both"/>
        <w:rPr>
          <w:b/>
          <w:szCs w:val="28"/>
        </w:rPr>
      </w:pPr>
      <w:r w:rsidRPr="00DE0B8F">
        <w:rPr>
          <w:b/>
          <w:szCs w:val="28"/>
        </w:rPr>
        <w:t xml:space="preserve">ІХ. Визначення заходів, за допомогою яких здійснюватиметься відстеження результативності дії регуляторного акта. </w:t>
      </w:r>
    </w:p>
    <w:p w:rsidR="00DE0B8F" w:rsidRDefault="00DE0B8F" w:rsidP="00554519">
      <w:pPr>
        <w:ind w:firstLine="708"/>
        <w:jc w:val="both"/>
        <w:rPr>
          <w:sz w:val="24"/>
          <w:szCs w:val="24"/>
        </w:rPr>
      </w:pPr>
      <w:r w:rsidRPr="00DE0B8F">
        <w:rPr>
          <w:szCs w:val="28"/>
        </w:rPr>
        <w:t xml:space="preserve">Відстеження результативності дії регуляторного акта планується здійснювати у відповідності до Закону України «Про засади державної регуляторної політики у сфері господарської діяльності» та згідно з Методикою відстеження результативності регуляторного акта, затвердженої Постановою Кабінету Міністрів України від 11.03.2004 № 308 (із змінами та доповненнями). Базове відстеження результативності регуляторного акта буде здійснюватися до дня набрання чинності цим регуляторним актом або набрання чинності </w:t>
      </w:r>
      <w:r w:rsidRPr="00DE0B8F">
        <w:rPr>
          <w:szCs w:val="28"/>
        </w:rPr>
        <w:lastRenderedPageBreak/>
        <w:t>більшістю його положень статистичним методом. Повторне відстеження результативності</w:t>
      </w:r>
      <w:r w:rsidRPr="00DE0B8F">
        <w:rPr>
          <w:b/>
          <w:szCs w:val="28"/>
        </w:rPr>
        <w:t xml:space="preserve"> </w:t>
      </w:r>
      <w:r w:rsidRPr="005F0902">
        <w:rPr>
          <w:szCs w:val="28"/>
        </w:rPr>
        <w:t xml:space="preserve">регуляторного акта буде </w:t>
      </w:r>
      <w:r w:rsidR="00554519" w:rsidRPr="005F0902">
        <w:rPr>
          <w:szCs w:val="28"/>
        </w:rPr>
        <w:t>здійснюватися</w:t>
      </w:r>
      <w:r w:rsidRPr="005F0902">
        <w:rPr>
          <w:szCs w:val="28"/>
        </w:rPr>
        <w:t xml:space="preserve"> через рік з дня</w:t>
      </w:r>
      <w:r w:rsidRPr="00DE0B8F">
        <w:rPr>
          <w:b/>
          <w:szCs w:val="28"/>
        </w:rPr>
        <w:t xml:space="preserve"> </w:t>
      </w:r>
      <w:r w:rsidRPr="005F0902">
        <w:rPr>
          <w:szCs w:val="28"/>
        </w:rPr>
        <w:t xml:space="preserve">набрання ним чинності, але не пізніше двох років статистичним методом. Періодичне відстеження буде </w:t>
      </w:r>
      <w:r w:rsidR="00554519" w:rsidRPr="005F0902">
        <w:rPr>
          <w:szCs w:val="28"/>
        </w:rPr>
        <w:t>здійснюватися</w:t>
      </w:r>
      <w:r w:rsidRPr="005F0902">
        <w:rPr>
          <w:szCs w:val="28"/>
        </w:rPr>
        <w:t xml:space="preserve"> раз на три роки починаючи з дня виконання заходів з повторного відстеження.</w:t>
      </w:r>
    </w:p>
    <w:p w:rsidR="00AD6707" w:rsidRPr="007734E1" w:rsidRDefault="00AD6707" w:rsidP="00142267">
      <w:pPr>
        <w:rPr>
          <w:lang w:val="ru-RU"/>
        </w:rPr>
      </w:pPr>
    </w:p>
    <w:sectPr w:rsidR="00AD6707" w:rsidRPr="007734E1" w:rsidSect="002027AE">
      <w:headerReference w:type="default" r:id="rId7"/>
      <w:pgSz w:w="11906" w:h="16838"/>
      <w:pgMar w:top="368" w:right="567" w:bottom="567" w:left="1701" w:header="142"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37" w:rsidRDefault="00D75237">
      <w:r>
        <w:separator/>
      </w:r>
    </w:p>
  </w:endnote>
  <w:endnote w:type="continuationSeparator" w:id="0">
    <w:p w:rsidR="00D75237" w:rsidRDefault="00D7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37" w:rsidRDefault="00D75237">
      <w:r>
        <w:separator/>
      </w:r>
    </w:p>
  </w:footnote>
  <w:footnote w:type="continuationSeparator" w:id="0">
    <w:p w:rsidR="00D75237" w:rsidRDefault="00D7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098" w:rsidRDefault="00AE1098">
    <w:pPr>
      <w:pStyle w:val="af"/>
    </w:pPr>
    <w:r>
      <w:rPr>
        <w:noProof/>
        <w:lang w:val="uk-UA" w:eastAsia="uk-UA"/>
      </w:rPr>
      <mc:AlternateContent>
        <mc:Choice Requires="wps">
          <w:drawing>
            <wp:anchor distT="0" distB="0" distL="0" distR="0" simplePos="0" relativeHeight="251658240" behindDoc="0" locked="0" layoutInCell="1" allowOverlap="1">
              <wp:simplePos x="0" y="0"/>
              <wp:positionH relativeFrom="page">
                <wp:posOffset>635</wp:posOffset>
              </wp:positionH>
              <wp:positionV relativeFrom="paragraph">
                <wp:posOffset>227330</wp:posOffset>
              </wp:positionV>
              <wp:extent cx="7559675" cy="146050"/>
              <wp:effectExtent l="635" t="3175" r="254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1098" w:rsidRDefault="00AE1098">
                          <w:pPr>
                            <w:pStyle w:val="af"/>
                            <w:shd w:val="clear" w:color="auto" w:fill="auto"/>
                            <w:ind w:left="6461"/>
                          </w:pPr>
                          <w:r>
                            <w:fldChar w:fldCharType="begin"/>
                          </w:r>
                          <w:r>
                            <w:instrText xml:space="preserve"> PAGE </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17.9pt;width:595.2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rsidR="00AE1098" w:rsidRDefault="00AE1098">
                    <w:pPr>
                      <w:pStyle w:val="af"/>
                      <w:shd w:val="clear" w:color="auto" w:fill="auto"/>
                      <w:ind w:left="6461"/>
                    </w:pPr>
                    <w:r>
                      <w:fldChar w:fldCharType="begin"/>
                    </w:r>
                    <w:r>
                      <w:instrText xml:space="preserve"> PAGE </w:instrText>
                    </w:r>
                    <w:r>
                      <w:fldChar w:fldCharType="separate"/>
                    </w:r>
                    <w:r>
                      <w:rPr>
                        <w:noProof/>
                      </w:rPr>
                      <w:t>1</w:t>
                    </w:r>
                    <w:r>
                      <w:rPr>
                        <w:noProof/>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DEA7366"/>
    <w:multiLevelType w:val="hybridMultilevel"/>
    <w:tmpl w:val="AA9EE424"/>
    <w:lvl w:ilvl="0" w:tplc="DF3CB8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9"/>
  </w:num>
  <w:num w:numId="5">
    <w:abstractNumId w:val="7"/>
  </w:num>
  <w:num w:numId="6">
    <w:abstractNumId w:val="6"/>
  </w:num>
  <w:num w:numId="7">
    <w:abstractNumId w:val="3"/>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58"/>
    <w:rsid w:val="0002795C"/>
    <w:rsid w:val="000545AA"/>
    <w:rsid w:val="000735B0"/>
    <w:rsid w:val="00075586"/>
    <w:rsid w:val="00076910"/>
    <w:rsid w:val="00094DDE"/>
    <w:rsid w:val="000969DB"/>
    <w:rsid w:val="000C1D0A"/>
    <w:rsid w:val="000E1B53"/>
    <w:rsid w:val="000E4953"/>
    <w:rsid w:val="000F146D"/>
    <w:rsid w:val="00124EC1"/>
    <w:rsid w:val="00125236"/>
    <w:rsid w:val="00131917"/>
    <w:rsid w:val="00142267"/>
    <w:rsid w:val="001444A2"/>
    <w:rsid w:val="0018254F"/>
    <w:rsid w:val="00182A4B"/>
    <w:rsid w:val="00194DD4"/>
    <w:rsid w:val="001C06D2"/>
    <w:rsid w:val="001C29A9"/>
    <w:rsid w:val="001C3476"/>
    <w:rsid w:val="001C3CF8"/>
    <w:rsid w:val="001C4FC0"/>
    <w:rsid w:val="001D5183"/>
    <w:rsid w:val="001E1822"/>
    <w:rsid w:val="001F6185"/>
    <w:rsid w:val="002027AE"/>
    <w:rsid w:val="00205315"/>
    <w:rsid w:val="00205894"/>
    <w:rsid w:val="002072EE"/>
    <w:rsid w:val="002233B7"/>
    <w:rsid w:val="002262D6"/>
    <w:rsid w:val="00264ED1"/>
    <w:rsid w:val="002845FE"/>
    <w:rsid w:val="00295B1F"/>
    <w:rsid w:val="002A0132"/>
    <w:rsid w:val="002C00CF"/>
    <w:rsid w:val="002C0B9F"/>
    <w:rsid w:val="002D2A05"/>
    <w:rsid w:val="002E17BD"/>
    <w:rsid w:val="002E23A4"/>
    <w:rsid w:val="002E66B4"/>
    <w:rsid w:val="002F23F9"/>
    <w:rsid w:val="002F57FC"/>
    <w:rsid w:val="002F6CAD"/>
    <w:rsid w:val="002F7ED3"/>
    <w:rsid w:val="0031174F"/>
    <w:rsid w:val="00316FBE"/>
    <w:rsid w:val="00331558"/>
    <w:rsid w:val="00333C02"/>
    <w:rsid w:val="003348D6"/>
    <w:rsid w:val="00336242"/>
    <w:rsid w:val="0035658D"/>
    <w:rsid w:val="00390AB1"/>
    <w:rsid w:val="00392A6F"/>
    <w:rsid w:val="003A2E26"/>
    <w:rsid w:val="004233ED"/>
    <w:rsid w:val="00424E1F"/>
    <w:rsid w:val="0044422E"/>
    <w:rsid w:val="00450BE8"/>
    <w:rsid w:val="004804A7"/>
    <w:rsid w:val="00484899"/>
    <w:rsid w:val="004C2595"/>
    <w:rsid w:val="004D29A1"/>
    <w:rsid w:val="0052094A"/>
    <w:rsid w:val="00522CA2"/>
    <w:rsid w:val="00536991"/>
    <w:rsid w:val="00541B38"/>
    <w:rsid w:val="00554519"/>
    <w:rsid w:val="005630DD"/>
    <w:rsid w:val="00576F48"/>
    <w:rsid w:val="00586D51"/>
    <w:rsid w:val="0059587E"/>
    <w:rsid w:val="005B4AF6"/>
    <w:rsid w:val="005C3FA2"/>
    <w:rsid w:val="005C4E2B"/>
    <w:rsid w:val="005D55ED"/>
    <w:rsid w:val="005F0902"/>
    <w:rsid w:val="005F6701"/>
    <w:rsid w:val="006209BF"/>
    <w:rsid w:val="006257D5"/>
    <w:rsid w:val="00627B02"/>
    <w:rsid w:val="00633AD3"/>
    <w:rsid w:val="00635DE3"/>
    <w:rsid w:val="00642E23"/>
    <w:rsid w:val="0065426E"/>
    <w:rsid w:val="00662FB4"/>
    <w:rsid w:val="006672DC"/>
    <w:rsid w:val="00672FA7"/>
    <w:rsid w:val="00685D1E"/>
    <w:rsid w:val="0068721A"/>
    <w:rsid w:val="00690AE7"/>
    <w:rsid w:val="00691298"/>
    <w:rsid w:val="00692EE3"/>
    <w:rsid w:val="0069389D"/>
    <w:rsid w:val="00693E65"/>
    <w:rsid w:val="0069444C"/>
    <w:rsid w:val="00694A76"/>
    <w:rsid w:val="006A1DCA"/>
    <w:rsid w:val="006B4EB1"/>
    <w:rsid w:val="006C54BF"/>
    <w:rsid w:val="006D73BC"/>
    <w:rsid w:val="006E1798"/>
    <w:rsid w:val="007012F0"/>
    <w:rsid w:val="00716A8E"/>
    <w:rsid w:val="00725D53"/>
    <w:rsid w:val="00740995"/>
    <w:rsid w:val="007734E1"/>
    <w:rsid w:val="0079428D"/>
    <w:rsid w:val="007A5847"/>
    <w:rsid w:val="007B235C"/>
    <w:rsid w:val="007B2540"/>
    <w:rsid w:val="007B6265"/>
    <w:rsid w:val="007C1043"/>
    <w:rsid w:val="007C1BAC"/>
    <w:rsid w:val="007E0BF3"/>
    <w:rsid w:val="007F79E8"/>
    <w:rsid w:val="008143AF"/>
    <w:rsid w:val="0082224C"/>
    <w:rsid w:val="0082422A"/>
    <w:rsid w:val="008278DB"/>
    <w:rsid w:val="00837D49"/>
    <w:rsid w:val="008426BB"/>
    <w:rsid w:val="008565FF"/>
    <w:rsid w:val="00884091"/>
    <w:rsid w:val="00896338"/>
    <w:rsid w:val="008A70C5"/>
    <w:rsid w:val="008B095D"/>
    <w:rsid w:val="008D0014"/>
    <w:rsid w:val="008D4419"/>
    <w:rsid w:val="008F1435"/>
    <w:rsid w:val="009143C0"/>
    <w:rsid w:val="00914C38"/>
    <w:rsid w:val="00944656"/>
    <w:rsid w:val="00946BF8"/>
    <w:rsid w:val="009504B8"/>
    <w:rsid w:val="00953581"/>
    <w:rsid w:val="0096320A"/>
    <w:rsid w:val="00966A20"/>
    <w:rsid w:val="00966A50"/>
    <w:rsid w:val="00971916"/>
    <w:rsid w:val="0097309C"/>
    <w:rsid w:val="0097335A"/>
    <w:rsid w:val="00993A28"/>
    <w:rsid w:val="00995C1F"/>
    <w:rsid w:val="009A77E6"/>
    <w:rsid w:val="009B1909"/>
    <w:rsid w:val="009D48E9"/>
    <w:rsid w:val="009E0D32"/>
    <w:rsid w:val="009E4A87"/>
    <w:rsid w:val="009F452C"/>
    <w:rsid w:val="00A14208"/>
    <w:rsid w:val="00A16859"/>
    <w:rsid w:val="00A247DB"/>
    <w:rsid w:val="00A66DA6"/>
    <w:rsid w:val="00A70C75"/>
    <w:rsid w:val="00AB0B6A"/>
    <w:rsid w:val="00AB1634"/>
    <w:rsid w:val="00AB4082"/>
    <w:rsid w:val="00AC6C6F"/>
    <w:rsid w:val="00AC7679"/>
    <w:rsid w:val="00AD4AF3"/>
    <w:rsid w:val="00AD59E6"/>
    <w:rsid w:val="00AD6707"/>
    <w:rsid w:val="00AE1098"/>
    <w:rsid w:val="00AE5AED"/>
    <w:rsid w:val="00AF0415"/>
    <w:rsid w:val="00AF3B57"/>
    <w:rsid w:val="00B0113A"/>
    <w:rsid w:val="00B118A6"/>
    <w:rsid w:val="00B2458A"/>
    <w:rsid w:val="00B37D5B"/>
    <w:rsid w:val="00B54A7E"/>
    <w:rsid w:val="00B55048"/>
    <w:rsid w:val="00B61140"/>
    <w:rsid w:val="00B90517"/>
    <w:rsid w:val="00B97ACF"/>
    <w:rsid w:val="00BC5EFC"/>
    <w:rsid w:val="00BC7AC9"/>
    <w:rsid w:val="00BF07F4"/>
    <w:rsid w:val="00BF0F40"/>
    <w:rsid w:val="00BF1773"/>
    <w:rsid w:val="00BF329A"/>
    <w:rsid w:val="00BF4CB4"/>
    <w:rsid w:val="00C1342E"/>
    <w:rsid w:val="00C162E0"/>
    <w:rsid w:val="00C20AD1"/>
    <w:rsid w:val="00C40AF7"/>
    <w:rsid w:val="00C41865"/>
    <w:rsid w:val="00C61406"/>
    <w:rsid w:val="00C6742D"/>
    <w:rsid w:val="00C80AFD"/>
    <w:rsid w:val="00C95E88"/>
    <w:rsid w:val="00CA3C26"/>
    <w:rsid w:val="00CB61E2"/>
    <w:rsid w:val="00CD4211"/>
    <w:rsid w:val="00CF385A"/>
    <w:rsid w:val="00D05BBB"/>
    <w:rsid w:val="00D20311"/>
    <w:rsid w:val="00D217C8"/>
    <w:rsid w:val="00D314F3"/>
    <w:rsid w:val="00D64678"/>
    <w:rsid w:val="00D74EF9"/>
    <w:rsid w:val="00D75237"/>
    <w:rsid w:val="00D84F9D"/>
    <w:rsid w:val="00D85FBA"/>
    <w:rsid w:val="00DA4A13"/>
    <w:rsid w:val="00DA5891"/>
    <w:rsid w:val="00DC2B97"/>
    <w:rsid w:val="00DE0B8F"/>
    <w:rsid w:val="00E00EAC"/>
    <w:rsid w:val="00E14AEF"/>
    <w:rsid w:val="00E24043"/>
    <w:rsid w:val="00E33263"/>
    <w:rsid w:val="00E92720"/>
    <w:rsid w:val="00E97A9A"/>
    <w:rsid w:val="00EB0641"/>
    <w:rsid w:val="00EB1AE0"/>
    <w:rsid w:val="00EB6C91"/>
    <w:rsid w:val="00EC7092"/>
    <w:rsid w:val="00EE17A3"/>
    <w:rsid w:val="00EF47A7"/>
    <w:rsid w:val="00F07808"/>
    <w:rsid w:val="00F17E82"/>
    <w:rsid w:val="00F43DEE"/>
    <w:rsid w:val="00F5162C"/>
    <w:rsid w:val="00F5306B"/>
    <w:rsid w:val="00F6128A"/>
    <w:rsid w:val="00F6325B"/>
    <w:rsid w:val="00F6368C"/>
    <w:rsid w:val="00F66A0B"/>
    <w:rsid w:val="00F74D6C"/>
    <w:rsid w:val="00F82DAB"/>
    <w:rsid w:val="00F8697C"/>
    <w:rsid w:val="00FA6234"/>
    <w:rsid w:val="00FB4306"/>
    <w:rsid w:val="00FE5C35"/>
    <w:rsid w:val="00FE7838"/>
    <w:rsid w:val="00FF0B54"/>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5EBCB"/>
  <w15:docId w15:val="{43F02768-5734-4D9F-A050-CFBE3CEF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и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і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і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і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и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styleId="afa">
    <w:name w:val="Balloon Text"/>
    <w:basedOn w:val="a"/>
    <w:link w:val="afb"/>
    <w:semiHidden/>
    <w:unhideWhenUsed/>
    <w:rsid w:val="005F0902"/>
    <w:rPr>
      <w:rFonts w:ascii="Segoe UI" w:hAnsi="Segoe UI" w:cs="Segoe UI"/>
      <w:sz w:val="18"/>
      <w:szCs w:val="18"/>
    </w:rPr>
  </w:style>
  <w:style w:type="character" w:customStyle="1" w:styleId="afb">
    <w:name w:val="Текст у виносці Знак"/>
    <w:basedOn w:val="a0"/>
    <w:link w:val="afa"/>
    <w:semiHidden/>
    <w:rsid w:val="005F0902"/>
    <w:rPr>
      <w:rFonts w:ascii="Segoe UI"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8133</Words>
  <Characters>4636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vt:lpstr>
      <vt:lpstr>Аналіз</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Usher</cp:lastModifiedBy>
  <cp:revision>12</cp:revision>
  <cp:lastPrinted>2019-08-30T09:21:00Z</cp:lastPrinted>
  <dcterms:created xsi:type="dcterms:W3CDTF">2019-09-02T07:12:00Z</dcterms:created>
  <dcterms:modified xsi:type="dcterms:W3CDTF">2020-01-21T08:54:00Z</dcterms:modified>
</cp:coreProperties>
</file>